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6AE7" w:rsidRPr="00636134" w:rsidRDefault="00636134" w:rsidP="00636134">
      <w:pPr>
        <w:jc w:val="center"/>
        <w:rPr>
          <w:b/>
          <w:bCs/>
          <w:rtl/>
        </w:rPr>
      </w:pPr>
      <w:bookmarkStart w:id="0" w:name="_GoBack"/>
      <w:bookmarkEnd w:id="0"/>
      <w:r w:rsidRPr="00636134">
        <w:rPr>
          <w:rFonts w:hint="cs"/>
          <w:b/>
          <w:bCs/>
          <w:rtl/>
        </w:rPr>
        <w:t>משרד ראש הממשלה</w:t>
      </w:r>
    </w:p>
    <w:p w:rsidR="00636134" w:rsidRDefault="00636134" w:rsidP="00636134">
      <w:pPr>
        <w:jc w:val="right"/>
        <w:rPr>
          <w:rtl/>
        </w:rPr>
      </w:pPr>
      <w:r>
        <w:rPr>
          <w:rFonts w:hint="cs"/>
          <w:rtl/>
        </w:rPr>
        <w:t>ירושלים, ה' כסלו תשע"ה</w:t>
      </w:r>
    </w:p>
    <w:p w:rsidR="00636134" w:rsidRPr="00636134" w:rsidRDefault="00636134" w:rsidP="00636134">
      <w:pPr>
        <w:jc w:val="right"/>
        <w:rPr>
          <w:rtl/>
        </w:rPr>
      </w:pPr>
      <w:r>
        <w:rPr>
          <w:rFonts w:hint="cs"/>
          <w:rtl/>
        </w:rPr>
        <w:t>27 בנובמבר 2014</w:t>
      </w:r>
    </w:p>
    <w:p w:rsidR="007B6AE7" w:rsidRDefault="007B6AE7" w:rsidP="007B6AE7">
      <w:pPr>
        <w:pStyle w:val="a9"/>
        <w:tabs>
          <w:tab w:val="left" w:pos="1382"/>
        </w:tabs>
        <w:rPr>
          <w:rFonts w:ascii="Arial" w:hAnsi="Arial" w:cs="David"/>
          <w:sz w:val="24"/>
          <w:szCs w:val="24"/>
          <w:rtl/>
        </w:rPr>
      </w:pPr>
    </w:p>
    <w:p w:rsidR="00636134" w:rsidRPr="00972F0A" w:rsidRDefault="00636134" w:rsidP="007B6AE7">
      <w:pPr>
        <w:pStyle w:val="a9"/>
        <w:tabs>
          <w:tab w:val="left" w:pos="1382"/>
        </w:tabs>
        <w:rPr>
          <w:rFonts w:ascii="Arial" w:hAnsi="Arial" w:cs="David"/>
          <w:sz w:val="24"/>
          <w:szCs w:val="24"/>
          <w:rtl/>
        </w:rPr>
      </w:pPr>
    </w:p>
    <w:p w:rsidR="007B6AE7" w:rsidRPr="00CD4495" w:rsidRDefault="007B6AE7" w:rsidP="007B6AE7">
      <w:pPr>
        <w:rPr>
          <w:rFonts w:cs="David"/>
          <w:b/>
          <w:bCs/>
          <w:sz w:val="24"/>
          <w:szCs w:val="24"/>
          <w:u w:val="single"/>
          <w:rtl/>
        </w:rPr>
      </w:pPr>
      <w:r>
        <w:rPr>
          <w:rFonts w:ascii="Arial" w:hAnsi="Arial" w:cs="David" w:hint="cs"/>
          <w:b/>
          <w:bCs/>
          <w:sz w:val="24"/>
          <w:szCs w:val="24"/>
          <w:rtl/>
        </w:rPr>
        <w:t xml:space="preserve">הנדון: </w:t>
      </w:r>
      <w:r w:rsidRPr="00CD4495">
        <w:rPr>
          <w:rFonts w:cs="David" w:hint="cs"/>
          <w:b/>
          <w:bCs/>
          <w:sz w:val="24"/>
          <w:szCs w:val="24"/>
          <w:u w:val="single"/>
          <w:rtl/>
        </w:rPr>
        <w:t>מכרז פומבי מס'</w:t>
      </w:r>
      <w:r w:rsidRPr="00CD4495">
        <w:rPr>
          <w:rFonts w:cs="David"/>
          <w:b/>
          <w:bCs/>
          <w:sz w:val="24"/>
          <w:szCs w:val="24"/>
          <w:u w:val="single"/>
        </w:rPr>
        <w:t xml:space="preserve"> </w:t>
      </w:r>
      <w:r w:rsidRPr="007B6AE7">
        <w:rPr>
          <w:rFonts w:cs="David"/>
          <w:b/>
          <w:bCs/>
          <w:sz w:val="24"/>
          <w:szCs w:val="24"/>
          <w:u w:val="single"/>
        </w:rPr>
        <w:t>13/14</w:t>
      </w:r>
      <w:r w:rsidRPr="00CD4495">
        <w:rPr>
          <w:rFonts w:cs="David"/>
          <w:b/>
          <w:bCs/>
          <w:sz w:val="24"/>
          <w:szCs w:val="24"/>
          <w:u w:val="single"/>
        </w:rPr>
        <w:t xml:space="preserve"> </w:t>
      </w:r>
      <w:r w:rsidRPr="00CD4495">
        <w:rPr>
          <w:rFonts w:cs="David" w:hint="cs"/>
          <w:b/>
          <w:bCs/>
          <w:sz w:val="24"/>
          <w:szCs w:val="24"/>
          <w:u w:val="single"/>
          <w:rtl/>
        </w:rPr>
        <w:t>לקבלת</w:t>
      </w:r>
      <w:r w:rsidRPr="00CD4495">
        <w:rPr>
          <w:rFonts w:cs="David"/>
          <w:b/>
          <w:bCs/>
          <w:sz w:val="24"/>
          <w:szCs w:val="24"/>
          <w:u w:val="single"/>
        </w:rPr>
        <w:t xml:space="preserve"> </w:t>
      </w:r>
      <w:r w:rsidRPr="00CD4495">
        <w:rPr>
          <w:rFonts w:cs="David" w:hint="cs"/>
          <w:b/>
          <w:bCs/>
          <w:sz w:val="24"/>
          <w:szCs w:val="24"/>
          <w:u w:val="single"/>
          <w:rtl/>
        </w:rPr>
        <w:t>שירותי</w:t>
      </w:r>
      <w:r>
        <w:rPr>
          <w:rFonts w:cs="David" w:hint="cs"/>
          <w:b/>
          <w:bCs/>
          <w:sz w:val="24"/>
          <w:szCs w:val="24"/>
          <w:u w:val="single"/>
          <w:rtl/>
        </w:rPr>
        <w:t xml:space="preserve"> </w:t>
      </w:r>
      <w:r w:rsidRPr="00CD4495">
        <w:rPr>
          <w:rFonts w:cs="David" w:hint="cs"/>
          <w:b/>
          <w:bCs/>
          <w:sz w:val="24"/>
          <w:szCs w:val="24"/>
          <w:u w:val="single"/>
          <w:rtl/>
        </w:rPr>
        <w:t>ייעוץ</w:t>
      </w:r>
      <w:r w:rsidRPr="00CD4495">
        <w:rPr>
          <w:rFonts w:cs="David"/>
          <w:b/>
          <w:bCs/>
          <w:sz w:val="24"/>
          <w:szCs w:val="24"/>
          <w:u w:val="single"/>
        </w:rPr>
        <w:t xml:space="preserve"> </w:t>
      </w:r>
      <w:r w:rsidRPr="00CD4495">
        <w:rPr>
          <w:rFonts w:cs="David" w:hint="cs"/>
          <w:b/>
          <w:bCs/>
          <w:sz w:val="24"/>
          <w:szCs w:val="24"/>
          <w:u w:val="single"/>
          <w:rtl/>
        </w:rPr>
        <w:t>לגיבוש</w:t>
      </w:r>
      <w:r w:rsidRPr="00CD4495">
        <w:rPr>
          <w:rFonts w:cs="David"/>
          <w:b/>
          <w:bCs/>
          <w:sz w:val="24"/>
          <w:szCs w:val="24"/>
          <w:u w:val="single"/>
        </w:rPr>
        <w:t xml:space="preserve"> </w:t>
      </w:r>
      <w:r w:rsidRPr="00CD4495">
        <w:rPr>
          <w:rFonts w:cs="David" w:hint="cs"/>
          <w:b/>
          <w:bCs/>
          <w:sz w:val="24"/>
          <w:szCs w:val="24"/>
          <w:u w:val="single"/>
          <w:rtl/>
        </w:rPr>
        <w:t>מערכת</w:t>
      </w:r>
      <w:r w:rsidRPr="00CD4495">
        <w:rPr>
          <w:rFonts w:cs="David"/>
          <w:b/>
          <w:bCs/>
          <w:sz w:val="24"/>
          <w:szCs w:val="24"/>
          <w:u w:val="single"/>
        </w:rPr>
        <w:t xml:space="preserve"> </w:t>
      </w:r>
      <w:r w:rsidRPr="00CD4495">
        <w:rPr>
          <w:rFonts w:cs="David" w:hint="cs"/>
          <w:b/>
          <w:bCs/>
          <w:sz w:val="24"/>
          <w:szCs w:val="24"/>
          <w:u w:val="single"/>
          <w:rtl/>
        </w:rPr>
        <w:t>לשיתוף</w:t>
      </w:r>
      <w:r w:rsidRPr="00CD4495">
        <w:rPr>
          <w:rFonts w:cs="David"/>
          <w:b/>
          <w:bCs/>
          <w:sz w:val="24"/>
          <w:szCs w:val="24"/>
          <w:u w:val="single"/>
        </w:rPr>
        <w:t xml:space="preserve"> </w:t>
      </w:r>
      <w:r w:rsidRPr="00CD4495">
        <w:rPr>
          <w:rFonts w:cs="David" w:hint="cs"/>
          <w:b/>
          <w:bCs/>
          <w:sz w:val="24"/>
          <w:szCs w:val="24"/>
          <w:u w:val="single"/>
          <w:rtl/>
        </w:rPr>
        <w:t>נתוני</w:t>
      </w:r>
      <w:r>
        <w:rPr>
          <w:rFonts w:cs="David" w:hint="cs"/>
          <w:b/>
          <w:bCs/>
          <w:sz w:val="24"/>
          <w:szCs w:val="24"/>
          <w:u w:val="single"/>
          <w:rtl/>
        </w:rPr>
        <w:t xml:space="preserve"> </w:t>
      </w:r>
      <w:r w:rsidRPr="00CD4495">
        <w:rPr>
          <w:rFonts w:cs="David" w:hint="cs"/>
          <w:b/>
          <w:bCs/>
          <w:sz w:val="24"/>
          <w:szCs w:val="24"/>
          <w:u w:val="single"/>
          <w:rtl/>
        </w:rPr>
        <w:t>אשראי</w:t>
      </w:r>
    </w:p>
    <w:p w:rsidR="007B6AE7" w:rsidRDefault="007B6AE7" w:rsidP="00636134">
      <w:pPr>
        <w:pStyle w:val="1"/>
        <w:tabs>
          <w:tab w:val="clear" w:pos="658"/>
          <w:tab w:val="num" w:pos="368"/>
          <w:tab w:val="left" w:pos="1134"/>
          <w:tab w:val="left" w:pos="1985"/>
          <w:tab w:val="left" w:pos="2835"/>
        </w:tabs>
        <w:spacing w:before="200" w:afterLines="40" w:after="96" w:line="300" w:lineRule="atLeast"/>
        <w:ind w:left="368" w:hanging="368"/>
      </w:pPr>
      <w:r w:rsidRPr="00C44BA6">
        <w:rPr>
          <w:rFonts w:hint="cs"/>
          <w:rtl/>
        </w:rPr>
        <w:t>בהתאם לסמכותה על פי מסמכי ה</w:t>
      </w:r>
      <w:r w:rsidR="00636134">
        <w:rPr>
          <w:rFonts w:hint="cs"/>
          <w:rtl/>
        </w:rPr>
        <w:t>מכרז</w:t>
      </w:r>
      <w:r w:rsidRPr="00C44BA6">
        <w:rPr>
          <w:rFonts w:hint="cs"/>
          <w:rtl/>
        </w:rPr>
        <w:t xml:space="preserve">, לרבות סעיף </w:t>
      </w:r>
      <w:r>
        <w:rPr>
          <w:rFonts w:hint="cs"/>
          <w:rtl/>
        </w:rPr>
        <w:t xml:space="preserve">9 </w:t>
      </w:r>
      <w:r w:rsidRPr="00C44BA6">
        <w:rPr>
          <w:rFonts w:hint="cs"/>
          <w:rtl/>
        </w:rPr>
        <w:t xml:space="preserve">להזמנה להציע הצעות, מתכבדת בזאת </w:t>
      </w:r>
      <w:r w:rsidRPr="00C44BA6">
        <w:rPr>
          <w:rtl/>
        </w:rPr>
        <w:t>ועדת המכרזים</w:t>
      </w:r>
      <w:r w:rsidRPr="00C44BA6">
        <w:rPr>
          <w:rFonts w:hint="cs"/>
          <w:rtl/>
        </w:rPr>
        <w:t xml:space="preserve"> ליתן הודעה למ</w:t>
      </w:r>
      <w:r>
        <w:rPr>
          <w:rFonts w:hint="cs"/>
          <w:rtl/>
        </w:rPr>
        <w:t>ציעים</w:t>
      </w:r>
      <w:r w:rsidRPr="00C44BA6">
        <w:rPr>
          <w:rFonts w:hint="cs"/>
          <w:rtl/>
        </w:rPr>
        <w:t xml:space="preserve"> כמפורט להלן:</w:t>
      </w:r>
    </w:p>
    <w:p w:rsidR="007B6AE7" w:rsidRPr="00C44BA6" w:rsidRDefault="007B6AE7" w:rsidP="002A63B6">
      <w:pPr>
        <w:pStyle w:val="2"/>
        <w:tabs>
          <w:tab w:val="clear" w:pos="1315"/>
          <w:tab w:val="num" w:pos="651"/>
          <w:tab w:val="num" w:pos="793"/>
        </w:tabs>
        <w:ind w:left="509" w:hanging="142"/>
      </w:pPr>
      <w:r>
        <w:rPr>
          <w:rFonts w:hint="cs"/>
          <w:rtl/>
        </w:rPr>
        <w:t>נספח א' : שאלות שהועברו אל הועדה בכתב ותשובות ועדת המכרזים.</w:t>
      </w:r>
    </w:p>
    <w:p w:rsidR="007B6AE7" w:rsidRPr="00972F0A" w:rsidRDefault="007B6AE7" w:rsidP="0095777F">
      <w:pPr>
        <w:pStyle w:val="1"/>
        <w:tabs>
          <w:tab w:val="clear" w:pos="658"/>
          <w:tab w:val="num" w:pos="368"/>
          <w:tab w:val="num" w:pos="567"/>
          <w:tab w:val="left" w:pos="1134"/>
          <w:tab w:val="left" w:pos="1985"/>
          <w:tab w:val="left" w:pos="2835"/>
        </w:tabs>
        <w:spacing w:before="200" w:after="40" w:line="300" w:lineRule="atLeast"/>
        <w:ind w:left="368" w:right="567" w:hanging="368"/>
      </w:pPr>
      <w:r w:rsidRPr="00972F0A">
        <w:rPr>
          <w:rFonts w:hint="cs"/>
          <w:rtl/>
        </w:rPr>
        <w:t>כל ההבהרות והשינויים בהודעה זו יחשבו לחלק בלתי נפרד ממסמכי המכרז.</w:t>
      </w:r>
    </w:p>
    <w:p w:rsidR="007B6AE7" w:rsidRPr="00972F0A" w:rsidRDefault="007B6AE7" w:rsidP="0095777F">
      <w:pPr>
        <w:pStyle w:val="1"/>
        <w:tabs>
          <w:tab w:val="clear" w:pos="658"/>
          <w:tab w:val="num" w:pos="368"/>
          <w:tab w:val="num" w:pos="567"/>
          <w:tab w:val="left" w:pos="1134"/>
          <w:tab w:val="left" w:pos="1985"/>
          <w:tab w:val="left" w:pos="2835"/>
          <w:tab w:val="left" w:pos="9746"/>
        </w:tabs>
        <w:spacing w:before="200" w:after="40" w:line="300" w:lineRule="atLeast"/>
        <w:ind w:left="368" w:hanging="368"/>
      </w:pPr>
      <w:r w:rsidRPr="00972F0A">
        <w:rPr>
          <w:rFonts w:hint="cs"/>
          <w:rtl/>
        </w:rPr>
        <w:t>אלא אם נאמר אחרת, לכל המונחים האמורים בהודעה זו תהיה המשמעות שנקבעה להם במסמכי המכרז.</w:t>
      </w:r>
    </w:p>
    <w:p w:rsidR="007B6AE7" w:rsidRPr="00972F0A" w:rsidRDefault="007B6AE7" w:rsidP="00D55B55">
      <w:pPr>
        <w:pStyle w:val="1"/>
        <w:tabs>
          <w:tab w:val="clear" w:pos="658"/>
          <w:tab w:val="num" w:pos="368"/>
          <w:tab w:val="num" w:pos="567"/>
          <w:tab w:val="left" w:pos="1134"/>
          <w:tab w:val="left" w:pos="1985"/>
          <w:tab w:val="left" w:pos="2835"/>
          <w:tab w:val="left" w:pos="9746"/>
        </w:tabs>
        <w:spacing w:before="200" w:after="40" w:line="300" w:lineRule="atLeast"/>
        <w:ind w:left="368" w:hanging="368"/>
      </w:pPr>
      <w:r w:rsidRPr="00972F0A">
        <w:rPr>
          <w:rFonts w:hint="cs"/>
          <w:rtl/>
        </w:rPr>
        <w:t>אין להסתמך על כל הסבר או פירוש שניתן בעל פה או בכתב או בכל דרך אחרת על ידי מי מטעם ועדת המכרזים או על ידי כל גורם אחר, ככל שניתן, בכל פורום או צורה שהיא. השינויים היחידים מהאמור במסמכי המכרז וכן כל הפירושים וההבהרות להם, הינם כמפורט ב</w:t>
      </w:r>
      <w:r w:rsidR="00D55B55">
        <w:rPr>
          <w:rFonts w:hint="cs"/>
          <w:rtl/>
        </w:rPr>
        <w:t>מכתב</w:t>
      </w:r>
      <w:r w:rsidRPr="00972F0A">
        <w:rPr>
          <w:rFonts w:hint="cs"/>
          <w:rtl/>
        </w:rPr>
        <w:t xml:space="preserve"> ז</w:t>
      </w:r>
      <w:r w:rsidR="00D55B55">
        <w:rPr>
          <w:rFonts w:hint="cs"/>
          <w:rtl/>
        </w:rPr>
        <w:t>ה</w:t>
      </w:r>
      <w:r w:rsidRPr="00972F0A">
        <w:rPr>
          <w:rFonts w:hint="cs"/>
          <w:rtl/>
        </w:rPr>
        <w:t xml:space="preserve"> בלבד, ובמכתבי הבהרות נוספים שיצאו מטעם ועדת המכרזים, ככל שיצאו. </w:t>
      </w:r>
    </w:p>
    <w:p w:rsidR="007B6AE7" w:rsidRPr="00972F0A" w:rsidRDefault="007B6AE7" w:rsidP="0095777F">
      <w:pPr>
        <w:pStyle w:val="1"/>
        <w:tabs>
          <w:tab w:val="clear" w:pos="658"/>
          <w:tab w:val="num" w:pos="368"/>
          <w:tab w:val="num" w:pos="567"/>
          <w:tab w:val="left" w:pos="1134"/>
          <w:tab w:val="left" w:pos="1985"/>
          <w:tab w:val="left" w:pos="2835"/>
          <w:tab w:val="left" w:pos="9746"/>
        </w:tabs>
        <w:spacing w:before="200" w:after="40" w:line="300" w:lineRule="atLeast"/>
        <w:ind w:left="368" w:hanging="368"/>
      </w:pPr>
      <w:r w:rsidRPr="00972F0A">
        <w:rPr>
          <w:rFonts w:hint="cs"/>
          <w:rtl/>
        </w:rPr>
        <w:t>אין בהודעה זו כדי לשנות מהוראות מסמכי המכרז, אלא ככל ששינוי כזה נעשה במפורש.</w:t>
      </w:r>
    </w:p>
    <w:p w:rsidR="007B6AE7" w:rsidRDefault="007B6AE7" w:rsidP="007B6AE7">
      <w:pPr>
        <w:pStyle w:val="a9"/>
        <w:keepNext/>
        <w:keepLines/>
        <w:spacing w:before="240" w:after="120" w:line="360" w:lineRule="auto"/>
        <w:ind w:left="5040"/>
        <w:jc w:val="center"/>
        <w:rPr>
          <w:rFonts w:ascii="Arial" w:hAnsi="Arial" w:cs="David"/>
          <w:sz w:val="24"/>
          <w:szCs w:val="24"/>
          <w:rtl/>
        </w:rPr>
      </w:pPr>
    </w:p>
    <w:p w:rsidR="007B6AE7" w:rsidRPr="00972F0A" w:rsidRDefault="007B6AE7" w:rsidP="007B6AE7">
      <w:pPr>
        <w:pStyle w:val="a9"/>
        <w:keepNext/>
        <w:keepLines/>
        <w:spacing w:before="240" w:after="120" w:line="360" w:lineRule="auto"/>
        <w:ind w:left="5040"/>
        <w:jc w:val="center"/>
        <w:rPr>
          <w:rFonts w:ascii="Arial" w:hAnsi="Arial" w:cs="David"/>
          <w:sz w:val="24"/>
          <w:szCs w:val="24"/>
          <w:rtl/>
        </w:rPr>
      </w:pPr>
      <w:r w:rsidRPr="00972F0A">
        <w:rPr>
          <w:rFonts w:ascii="Arial" w:hAnsi="Arial" w:cs="David"/>
          <w:sz w:val="24"/>
          <w:szCs w:val="24"/>
          <w:rtl/>
        </w:rPr>
        <w:t>בכבוד רב,</w:t>
      </w:r>
    </w:p>
    <w:p w:rsidR="007B6AE7" w:rsidRPr="00972F0A" w:rsidRDefault="00636134" w:rsidP="007B6AE7">
      <w:pPr>
        <w:pStyle w:val="a9"/>
        <w:keepNext/>
        <w:keepLines/>
        <w:ind w:left="5040"/>
        <w:jc w:val="center"/>
        <w:rPr>
          <w:rFonts w:ascii="Arial" w:hAnsi="Arial" w:cs="David"/>
          <w:sz w:val="24"/>
          <w:szCs w:val="24"/>
          <w:rtl/>
        </w:rPr>
      </w:pPr>
      <w:r>
        <w:rPr>
          <w:rFonts w:ascii="Arial" w:hAnsi="Arial" w:cs="David" w:hint="cs"/>
          <w:sz w:val="24"/>
          <w:szCs w:val="24"/>
          <w:rtl/>
        </w:rPr>
        <w:t>מרכזת ועדת המכרזים</w:t>
      </w:r>
    </w:p>
    <w:p w:rsidR="007B6AE7" w:rsidRDefault="007B6AE7" w:rsidP="007B6AE7">
      <w:pPr>
        <w:pStyle w:val="a9"/>
        <w:keepNext/>
        <w:keepLines/>
        <w:rPr>
          <w:rFonts w:ascii="Arial" w:hAnsi="Arial" w:cs="David"/>
          <w:sz w:val="24"/>
          <w:szCs w:val="24"/>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p>
    <w:p w:rsidR="00ED1705" w:rsidRDefault="00ED1705" w:rsidP="00CD4495">
      <w:pPr>
        <w:jc w:val="center"/>
        <w:rPr>
          <w:rFonts w:cs="David"/>
          <w:b/>
          <w:bCs/>
          <w:sz w:val="24"/>
          <w:szCs w:val="24"/>
          <w:u w:val="single"/>
          <w:rtl/>
        </w:rPr>
      </w:pPr>
    </w:p>
    <w:p w:rsidR="007B6AE7" w:rsidRDefault="007B6AE7" w:rsidP="00CD4495">
      <w:pPr>
        <w:jc w:val="center"/>
        <w:rPr>
          <w:rFonts w:cs="David"/>
          <w:b/>
          <w:bCs/>
          <w:sz w:val="24"/>
          <w:szCs w:val="24"/>
          <w:u w:val="single"/>
          <w:rtl/>
        </w:rPr>
      </w:pPr>
      <w:r>
        <w:rPr>
          <w:rFonts w:cs="David" w:hint="cs"/>
          <w:b/>
          <w:bCs/>
          <w:sz w:val="24"/>
          <w:szCs w:val="24"/>
          <w:u w:val="single"/>
          <w:rtl/>
        </w:rPr>
        <w:t xml:space="preserve">נספח א' </w:t>
      </w:r>
    </w:p>
    <w:p w:rsidR="001C5570" w:rsidRPr="001C5570" w:rsidRDefault="001C5570" w:rsidP="00BC2202">
      <w:pPr>
        <w:jc w:val="center"/>
        <w:rPr>
          <w:rFonts w:cs="David"/>
          <w:b/>
          <w:bCs/>
          <w:sz w:val="36"/>
          <w:szCs w:val="36"/>
          <w:u w:val="single"/>
          <w:rtl/>
        </w:rPr>
      </w:pPr>
    </w:p>
    <w:tbl>
      <w:tblPr>
        <w:bidiVisual/>
        <w:tblW w:w="9669" w:type="dxa"/>
        <w:tblInd w:w="-6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5"/>
        <w:gridCol w:w="2068"/>
        <w:gridCol w:w="3169"/>
        <w:gridCol w:w="3647"/>
      </w:tblGrid>
      <w:tr w:rsidR="00CD4495" w:rsidRPr="00BC2202" w:rsidTr="00272774">
        <w:tc>
          <w:tcPr>
            <w:tcW w:w="785" w:type="dxa"/>
          </w:tcPr>
          <w:p w:rsidR="00CD4495" w:rsidRPr="00BC2202" w:rsidRDefault="00CD4495" w:rsidP="00BC2202">
            <w:pPr>
              <w:spacing w:after="0" w:line="240" w:lineRule="auto"/>
              <w:jc w:val="center"/>
              <w:rPr>
                <w:rFonts w:cs="David"/>
                <w:b/>
                <w:bCs/>
                <w:u w:val="single"/>
                <w:rtl/>
              </w:rPr>
            </w:pPr>
            <w:r w:rsidRPr="00BC2202">
              <w:rPr>
                <w:rFonts w:cs="David" w:hint="cs"/>
                <w:b/>
                <w:bCs/>
                <w:u w:val="single"/>
                <w:rtl/>
              </w:rPr>
              <w:t>מס'</w:t>
            </w:r>
          </w:p>
        </w:tc>
        <w:tc>
          <w:tcPr>
            <w:tcW w:w="2068" w:type="dxa"/>
          </w:tcPr>
          <w:p w:rsidR="00CD4495" w:rsidRPr="00BC2202" w:rsidRDefault="00CD4495" w:rsidP="00BC2202">
            <w:pPr>
              <w:spacing w:after="0" w:line="240" w:lineRule="auto"/>
              <w:jc w:val="center"/>
              <w:rPr>
                <w:rFonts w:ascii="Arial" w:hAnsi="Arial" w:cs="David"/>
                <w:b/>
                <w:bCs/>
                <w:color w:val="000000"/>
                <w:u w:val="single"/>
                <w:rtl/>
              </w:rPr>
            </w:pPr>
            <w:r w:rsidRPr="00BC2202">
              <w:rPr>
                <w:rFonts w:ascii="Arial" w:hAnsi="Arial" w:cs="David"/>
                <w:b/>
                <w:bCs/>
                <w:color w:val="000000"/>
                <w:u w:val="single"/>
                <w:rtl/>
              </w:rPr>
              <w:t xml:space="preserve">מספר סעיף להזמנה </w:t>
            </w:r>
            <w:r w:rsidRPr="00BC2202">
              <w:rPr>
                <w:rFonts w:ascii="Arial" w:hAnsi="Arial" w:cs="David" w:hint="cs"/>
                <w:b/>
                <w:bCs/>
                <w:color w:val="000000"/>
                <w:u w:val="single"/>
                <w:rtl/>
              </w:rPr>
              <w:t xml:space="preserve">/ </w:t>
            </w:r>
            <w:r w:rsidRPr="00BC2202">
              <w:rPr>
                <w:rFonts w:ascii="Arial" w:hAnsi="Arial" w:cs="David"/>
                <w:b/>
                <w:bCs/>
                <w:color w:val="000000"/>
                <w:u w:val="single"/>
                <w:rtl/>
              </w:rPr>
              <w:t>להסכ</w:t>
            </w:r>
            <w:r>
              <w:rPr>
                <w:rFonts w:ascii="Arial" w:hAnsi="Arial" w:cs="David" w:hint="cs"/>
                <w:b/>
                <w:bCs/>
                <w:color w:val="000000"/>
                <w:u w:val="single"/>
                <w:rtl/>
              </w:rPr>
              <w:t>ם</w:t>
            </w:r>
          </w:p>
        </w:tc>
        <w:tc>
          <w:tcPr>
            <w:tcW w:w="3169" w:type="dxa"/>
          </w:tcPr>
          <w:p w:rsidR="00CD4495" w:rsidRPr="00BC2202" w:rsidRDefault="00CD4495" w:rsidP="00CD4495">
            <w:pPr>
              <w:spacing w:after="0" w:line="240" w:lineRule="auto"/>
              <w:jc w:val="center"/>
              <w:rPr>
                <w:rFonts w:ascii="Arial" w:hAnsi="Arial" w:cs="David"/>
                <w:b/>
                <w:bCs/>
                <w:color w:val="000000"/>
                <w:u w:val="single"/>
                <w:rtl/>
              </w:rPr>
            </w:pPr>
            <w:r w:rsidRPr="00BC2202">
              <w:rPr>
                <w:rFonts w:ascii="Arial" w:hAnsi="Arial" w:cs="David"/>
                <w:b/>
                <w:bCs/>
                <w:color w:val="000000"/>
                <w:u w:val="single"/>
                <w:rtl/>
              </w:rPr>
              <w:t>השאלה</w:t>
            </w:r>
            <w:r>
              <w:rPr>
                <w:rFonts w:ascii="Arial" w:hAnsi="Arial" w:cs="David" w:hint="cs"/>
                <w:b/>
                <w:bCs/>
                <w:color w:val="000000"/>
                <w:u w:val="single"/>
                <w:rtl/>
              </w:rPr>
              <w:t xml:space="preserve"> </w:t>
            </w:r>
          </w:p>
        </w:tc>
        <w:tc>
          <w:tcPr>
            <w:tcW w:w="3647" w:type="dxa"/>
          </w:tcPr>
          <w:p w:rsidR="00CD4495" w:rsidRPr="00BC2202" w:rsidRDefault="00CA032C" w:rsidP="00CA032C">
            <w:pPr>
              <w:spacing w:after="0" w:line="240" w:lineRule="auto"/>
              <w:jc w:val="center"/>
              <w:rPr>
                <w:rFonts w:cs="David"/>
                <w:b/>
                <w:bCs/>
                <w:u w:val="single"/>
                <w:rtl/>
              </w:rPr>
            </w:pPr>
            <w:r>
              <w:rPr>
                <w:rFonts w:cs="David" w:hint="cs"/>
                <w:b/>
                <w:bCs/>
                <w:u w:val="single"/>
                <w:rtl/>
              </w:rPr>
              <w:t>תשובות לשאלות ההבהרה</w:t>
            </w:r>
          </w:p>
        </w:tc>
      </w:tr>
      <w:tr w:rsidR="00CD4495" w:rsidRPr="00BC2202" w:rsidTr="00272774">
        <w:tc>
          <w:tcPr>
            <w:tcW w:w="785" w:type="dxa"/>
          </w:tcPr>
          <w:p w:rsidR="00CD4495" w:rsidRPr="00BC2202" w:rsidRDefault="00CD4495" w:rsidP="00BC2202">
            <w:pPr>
              <w:numPr>
                <w:ilvl w:val="0"/>
                <w:numId w:val="1"/>
              </w:numPr>
              <w:tabs>
                <w:tab w:val="left" w:pos="0"/>
                <w:tab w:val="left" w:pos="33"/>
              </w:tabs>
              <w:spacing w:after="0" w:line="240" w:lineRule="auto"/>
              <w:rPr>
                <w:rFonts w:cs="David"/>
                <w:rtl/>
              </w:rPr>
            </w:pPr>
          </w:p>
        </w:tc>
        <w:tc>
          <w:tcPr>
            <w:tcW w:w="2068" w:type="dxa"/>
          </w:tcPr>
          <w:p w:rsidR="00CD4495" w:rsidRPr="00BC2202" w:rsidRDefault="002E013D" w:rsidP="005F0FF0">
            <w:pPr>
              <w:spacing w:after="0" w:line="240" w:lineRule="auto"/>
              <w:rPr>
                <w:rFonts w:cs="David"/>
                <w:rtl/>
              </w:rPr>
            </w:pPr>
            <w:r>
              <w:rPr>
                <w:rFonts w:cs="David" w:hint="cs"/>
                <w:rtl/>
              </w:rPr>
              <w:t>כללי</w:t>
            </w:r>
          </w:p>
        </w:tc>
        <w:tc>
          <w:tcPr>
            <w:tcW w:w="3169" w:type="dxa"/>
          </w:tcPr>
          <w:p w:rsidR="00CD4495" w:rsidRPr="00BC2202" w:rsidRDefault="00CD4495" w:rsidP="0095777F">
            <w:pPr>
              <w:spacing w:after="0" w:line="240" w:lineRule="auto"/>
              <w:jc w:val="both"/>
              <w:rPr>
                <w:rFonts w:cs="David"/>
                <w:rtl/>
              </w:rPr>
            </w:pPr>
            <w:r>
              <w:rPr>
                <w:rFonts w:cs="David" w:hint="cs"/>
                <w:rtl/>
              </w:rPr>
              <w:t>נבקש להבהיר, כי אין מניעה שספק שירותי הייעוץ (או מומחה התוכן מטעמו) שייב</w:t>
            </w:r>
            <w:r w:rsidR="003F5946">
              <w:rPr>
                <w:rFonts w:cs="David" w:hint="cs"/>
                <w:rtl/>
              </w:rPr>
              <w:t>חר במסגרת המכרז, יוכל לשמש בתפקיד כלשהו,</w:t>
            </w:r>
            <w:r>
              <w:rPr>
                <w:rFonts w:cs="David" w:hint="cs"/>
                <w:rtl/>
              </w:rPr>
              <w:t xml:space="preserve"> כחלק מהקמת המאגר לשיתוף נתוני אשראי, בין בעצמו ובין כיועץ למתמודד</w:t>
            </w:r>
            <w:r w:rsidR="00011AFD">
              <w:rPr>
                <w:rFonts w:cs="David" w:hint="cs"/>
                <w:rtl/>
              </w:rPr>
              <w:t xml:space="preserve"> או זוכה</w:t>
            </w:r>
            <w:r>
              <w:rPr>
                <w:rFonts w:cs="David" w:hint="cs"/>
                <w:rtl/>
              </w:rPr>
              <w:t xml:space="preserve"> במכרז עתידי של הקמת המאגר, ככל שיהיה כזה. </w:t>
            </w:r>
          </w:p>
        </w:tc>
        <w:tc>
          <w:tcPr>
            <w:tcW w:w="3647" w:type="dxa"/>
          </w:tcPr>
          <w:p w:rsidR="00D71640" w:rsidRDefault="003F5946" w:rsidP="00AF2DEF">
            <w:pPr>
              <w:spacing w:after="0" w:line="240" w:lineRule="auto"/>
              <w:jc w:val="both"/>
              <w:rPr>
                <w:rFonts w:cs="David"/>
                <w:rtl/>
              </w:rPr>
            </w:pPr>
            <w:r>
              <w:rPr>
                <w:rFonts w:cs="David" w:hint="cs"/>
                <w:rtl/>
              </w:rPr>
              <w:t xml:space="preserve">סוגיית ניגוד </w:t>
            </w:r>
            <w:proofErr w:type="spellStart"/>
            <w:r>
              <w:rPr>
                <w:rFonts w:cs="David" w:hint="cs"/>
                <w:rtl/>
              </w:rPr>
              <w:t>הענינים</w:t>
            </w:r>
            <w:proofErr w:type="spellEnd"/>
            <w:r>
              <w:rPr>
                <w:rFonts w:cs="David" w:hint="cs"/>
                <w:rtl/>
              </w:rPr>
              <w:t xml:space="preserve"> תיבחן בהתאם לדין ולנסיבות המדויקות, כפי שתתעוררנה. </w:t>
            </w:r>
          </w:p>
          <w:p w:rsidR="00D71640" w:rsidRDefault="00D71640" w:rsidP="00AF2DEF">
            <w:pPr>
              <w:spacing w:after="0" w:line="240" w:lineRule="auto"/>
              <w:jc w:val="both"/>
              <w:rPr>
                <w:rFonts w:cs="David"/>
                <w:rtl/>
              </w:rPr>
            </w:pPr>
          </w:p>
          <w:p w:rsidR="003F5946" w:rsidRDefault="00AF2DEF" w:rsidP="00AF2DEF">
            <w:pPr>
              <w:spacing w:after="0" w:line="240" w:lineRule="auto"/>
              <w:jc w:val="both"/>
              <w:rPr>
                <w:rFonts w:cs="David"/>
                <w:rtl/>
              </w:rPr>
            </w:pPr>
            <w:r>
              <w:rPr>
                <w:rFonts w:cs="David" w:hint="cs"/>
                <w:rtl/>
              </w:rPr>
              <w:t>באופן עקרוני, ו</w:t>
            </w:r>
            <w:r w:rsidR="003F5946">
              <w:rPr>
                <w:rFonts w:cs="David" w:hint="cs"/>
                <w:rtl/>
              </w:rPr>
              <w:t>מבלי לקבוע מסמרות, נ</w:t>
            </w:r>
            <w:r>
              <w:rPr>
                <w:rFonts w:cs="David" w:hint="cs"/>
                <w:rtl/>
              </w:rPr>
              <w:t>בקש להבהיר כדלקמן</w:t>
            </w:r>
            <w:r w:rsidR="003F5946">
              <w:rPr>
                <w:rFonts w:cs="David" w:hint="cs"/>
                <w:rtl/>
              </w:rPr>
              <w:t>:</w:t>
            </w:r>
          </w:p>
          <w:p w:rsidR="00DC2B73" w:rsidRDefault="00DC2B73" w:rsidP="00AF2DEF">
            <w:pPr>
              <w:spacing w:after="0" w:line="240" w:lineRule="auto"/>
              <w:jc w:val="both"/>
              <w:rPr>
                <w:rFonts w:cs="David"/>
                <w:rtl/>
              </w:rPr>
            </w:pPr>
          </w:p>
          <w:p w:rsidR="00CD4495" w:rsidRDefault="003F5946" w:rsidP="00DC2B73">
            <w:pPr>
              <w:spacing w:after="0" w:line="240" w:lineRule="auto"/>
              <w:jc w:val="both"/>
              <w:rPr>
                <w:rFonts w:cs="David"/>
                <w:rtl/>
              </w:rPr>
            </w:pPr>
            <w:r>
              <w:rPr>
                <w:rFonts w:cs="David" w:hint="cs"/>
                <w:rtl/>
              </w:rPr>
              <w:t xml:space="preserve">לכאורה קיים ניגוד עניינים בין תפקידו של הספק </w:t>
            </w:r>
            <w:r w:rsidR="00211772">
              <w:rPr>
                <w:rFonts w:cs="David" w:hint="cs"/>
                <w:rtl/>
              </w:rPr>
              <w:t>בהתאם למסמכי מכרז</w:t>
            </w:r>
            <w:r w:rsidR="0070410C">
              <w:rPr>
                <w:rFonts w:cs="David" w:hint="cs"/>
                <w:rtl/>
              </w:rPr>
              <w:t xml:space="preserve"> 13/14 זה </w:t>
            </w:r>
            <w:r>
              <w:rPr>
                <w:rFonts w:cs="David" w:hint="cs"/>
                <w:rtl/>
              </w:rPr>
              <w:t xml:space="preserve">לבין </w:t>
            </w:r>
            <w:r w:rsidR="00D71640">
              <w:rPr>
                <w:rFonts w:cs="David" w:hint="cs"/>
                <w:rtl/>
              </w:rPr>
              <w:t xml:space="preserve">מעורבות </w:t>
            </w:r>
            <w:r w:rsidR="00615E85">
              <w:rPr>
                <w:rFonts w:cs="David" w:hint="cs"/>
                <w:rtl/>
              </w:rPr>
              <w:t xml:space="preserve">במכרז </w:t>
            </w:r>
            <w:r w:rsidR="00D71640">
              <w:rPr>
                <w:rFonts w:cs="David" w:hint="cs"/>
                <w:rtl/>
              </w:rPr>
              <w:t xml:space="preserve">עתידי </w:t>
            </w:r>
            <w:r w:rsidR="00B15EE4">
              <w:rPr>
                <w:rFonts w:cs="David" w:hint="cs"/>
                <w:rtl/>
              </w:rPr>
              <w:t xml:space="preserve">הקשור </w:t>
            </w:r>
            <w:r w:rsidR="00615E85">
              <w:rPr>
                <w:rFonts w:cs="David" w:hint="cs"/>
                <w:rtl/>
              </w:rPr>
              <w:t>להקמת המאגר</w:t>
            </w:r>
            <w:r w:rsidR="0006632F">
              <w:rPr>
                <w:rFonts w:cs="David" w:hint="cs"/>
                <w:rtl/>
              </w:rPr>
              <w:t xml:space="preserve"> לשיתוף נתוני אשראי (להלן: </w:t>
            </w:r>
            <w:r w:rsidR="0006632F">
              <w:rPr>
                <w:rFonts w:cs="David" w:hint="cs"/>
                <w:b/>
                <w:bCs/>
                <w:rtl/>
              </w:rPr>
              <w:t>"המאגר"</w:t>
            </w:r>
            <w:r w:rsidR="0006632F">
              <w:rPr>
                <w:rFonts w:cs="David" w:hint="cs"/>
                <w:rtl/>
              </w:rPr>
              <w:t>)</w:t>
            </w:r>
            <w:r w:rsidR="00D71640">
              <w:rPr>
                <w:rFonts w:cs="David" w:hint="cs"/>
                <w:rtl/>
              </w:rPr>
              <w:t xml:space="preserve">, ובכלל זה </w:t>
            </w:r>
            <w:r w:rsidR="00211772">
              <w:rPr>
                <w:rFonts w:cs="David" w:hint="cs"/>
                <w:rtl/>
              </w:rPr>
              <w:t>התמודד</w:t>
            </w:r>
            <w:r w:rsidR="00D71640">
              <w:rPr>
                <w:rFonts w:cs="David" w:hint="cs"/>
                <w:rtl/>
              </w:rPr>
              <w:t>ות</w:t>
            </w:r>
            <w:r w:rsidR="00211772">
              <w:rPr>
                <w:rFonts w:cs="David" w:hint="cs"/>
                <w:rtl/>
              </w:rPr>
              <w:t xml:space="preserve"> במכרז הקשור בהקמת </w:t>
            </w:r>
            <w:r w:rsidR="0006632F">
              <w:rPr>
                <w:rFonts w:cs="David" w:hint="cs"/>
                <w:rtl/>
              </w:rPr>
              <w:t>ה</w:t>
            </w:r>
            <w:r w:rsidR="00211772">
              <w:rPr>
                <w:rFonts w:cs="David" w:hint="cs"/>
                <w:rtl/>
              </w:rPr>
              <w:t>מאגר</w:t>
            </w:r>
            <w:r w:rsidR="00D71640">
              <w:rPr>
                <w:rFonts w:cs="David" w:hint="cs"/>
                <w:rtl/>
              </w:rPr>
              <w:t xml:space="preserve"> או מתן שירותים למתמודדים בו</w:t>
            </w:r>
            <w:r>
              <w:rPr>
                <w:rFonts w:cs="David" w:hint="cs"/>
                <w:rtl/>
              </w:rPr>
              <w:t>.</w:t>
            </w:r>
          </w:p>
          <w:p w:rsidR="00DC2B73" w:rsidRDefault="00DC2B73" w:rsidP="00DC2B73">
            <w:pPr>
              <w:spacing w:after="0" w:line="240" w:lineRule="auto"/>
              <w:jc w:val="both"/>
              <w:rPr>
                <w:rFonts w:cs="David"/>
              </w:rPr>
            </w:pPr>
          </w:p>
          <w:p w:rsidR="003F5946" w:rsidRDefault="003F5946" w:rsidP="00DC2B73">
            <w:pPr>
              <w:spacing w:after="0" w:line="240" w:lineRule="auto"/>
              <w:jc w:val="both"/>
              <w:rPr>
                <w:rFonts w:cs="David"/>
                <w:rtl/>
              </w:rPr>
            </w:pPr>
            <w:r>
              <w:rPr>
                <w:rFonts w:cs="David" w:hint="cs"/>
                <w:rtl/>
              </w:rPr>
              <w:t xml:space="preserve">לאור האמור, </w:t>
            </w:r>
            <w:r w:rsidRPr="00930667">
              <w:rPr>
                <w:rFonts w:cs="David" w:hint="cs"/>
                <w:u w:val="single"/>
                <w:rtl/>
              </w:rPr>
              <w:t xml:space="preserve">על הספק לצאת מתוך נקודת הנחה כי יימנע ממנו </w:t>
            </w:r>
            <w:r w:rsidR="00D71640">
              <w:rPr>
                <w:rFonts w:cs="David" w:hint="cs"/>
                <w:u w:val="single"/>
                <w:rtl/>
              </w:rPr>
              <w:t>להיות מעורב בהקמת המאגר כאמור</w:t>
            </w:r>
            <w:r>
              <w:rPr>
                <w:rFonts w:cs="David" w:hint="cs"/>
                <w:rtl/>
              </w:rPr>
              <w:t xml:space="preserve">. </w:t>
            </w:r>
          </w:p>
          <w:p w:rsidR="002E2369" w:rsidRDefault="002E2369" w:rsidP="0070410C">
            <w:pPr>
              <w:spacing w:after="0" w:line="240" w:lineRule="auto"/>
              <w:jc w:val="both"/>
              <w:rPr>
                <w:rFonts w:cs="David"/>
                <w:rtl/>
              </w:rPr>
            </w:pPr>
          </w:p>
          <w:p w:rsidR="002E2369" w:rsidRDefault="002E2369" w:rsidP="002E2369">
            <w:pPr>
              <w:spacing w:after="0" w:line="240" w:lineRule="auto"/>
              <w:jc w:val="both"/>
              <w:rPr>
                <w:rFonts w:cs="David"/>
                <w:rtl/>
              </w:rPr>
            </w:pPr>
            <w:r>
              <w:rPr>
                <w:rFonts w:cs="David" w:hint="cs"/>
                <w:rtl/>
              </w:rPr>
              <w:t xml:space="preserve">מובהר כי בתשובה לשאלה זו "הספק" כולל גם את החברה המייעצת, הנציגות </w:t>
            </w:r>
            <w:r w:rsidR="000A1F86">
              <w:rPr>
                <w:rFonts w:cs="David" w:hint="cs"/>
                <w:rtl/>
              </w:rPr>
              <w:t xml:space="preserve">הישראלית </w:t>
            </w:r>
            <w:r>
              <w:rPr>
                <w:rFonts w:cs="David" w:hint="cs"/>
                <w:rtl/>
              </w:rPr>
              <w:t xml:space="preserve">ומומחי התוכן. </w:t>
            </w:r>
          </w:p>
          <w:p w:rsidR="00D9641F" w:rsidRDefault="00D9641F" w:rsidP="002E2369">
            <w:pPr>
              <w:spacing w:after="0" w:line="240" w:lineRule="auto"/>
              <w:jc w:val="both"/>
              <w:rPr>
                <w:rFonts w:cs="David"/>
                <w:rtl/>
              </w:rPr>
            </w:pPr>
          </w:p>
          <w:p w:rsidR="00D9641F" w:rsidRDefault="00D9641F" w:rsidP="00D9641F">
            <w:pPr>
              <w:spacing w:after="0" w:line="240" w:lineRule="auto"/>
              <w:jc w:val="both"/>
              <w:rPr>
                <w:rFonts w:cs="David"/>
                <w:rtl/>
              </w:rPr>
            </w:pPr>
            <w:r>
              <w:rPr>
                <w:rFonts w:cs="David" w:hint="cs"/>
                <w:rtl/>
              </w:rPr>
              <w:t>למען הסר ספק מובהר כי אין באמור בתשובה זו כדי לגרוע מ</w:t>
            </w:r>
            <w:r w:rsidR="003A5CEB">
              <w:rPr>
                <w:rFonts w:cs="David" w:hint="cs"/>
                <w:rtl/>
              </w:rPr>
              <w:t>מסמכי המכרז ומ</w:t>
            </w:r>
            <w:r>
              <w:rPr>
                <w:rFonts w:cs="David" w:hint="cs"/>
                <w:rtl/>
              </w:rPr>
              <w:t>האמור בסעיף 5.2 להזמנה להציע הצעות, ובפרט מזכותו של המשרד לדרוש מהספק ומכל מי שיועסק על-ידו לצורך מתן השירותים לחתום על הסדר למניעת ניגוד עניינים.</w:t>
            </w:r>
          </w:p>
          <w:p w:rsidR="00ED1705" w:rsidRDefault="00ED1705" w:rsidP="00D9641F">
            <w:pPr>
              <w:spacing w:after="0" w:line="240" w:lineRule="auto"/>
              <w:jc w:val="both"/>
              <w:rPr>
                <w:rFonts w:cs="David"/>
                <w:rtl/>
              </w:rPr>
            </w:pPr>
          </w:p>
          <w:p w:rsidR="00C86D5B" w:rsidRPr="00BC2202" w:rsidRDefault="00C86D5B" w:rsidP="00CA032C">
            <w:pPr>
              <w:spacing w:after="0" w:line="240" w:lineRule="auto"/>
              <w:jc w:val="both"/>
              <w:rPr>
                <w:rFonts w:cs="David"/>
                <w:rtl/>
              </w:rPr>
            </w:pPr>
          </w:p>
        </w:tc>
      </w:tr>
      <w:tr w:rsidR="00CD4495" w:rsidRPr="00BC2202" w:rsidTr="00CA032C">
        <w:trPr>
          <w:trHeight w:val="557"/>
        </w:trPr>
        <w:tc>
          <w:tcPr>
            <w:tcW w:w="785" w:type="dxa"/>
          </w:tcPr>
          <w:p w:rsidR="00CD4495" w:rsidRPr="00BC2202" w:rsidRDefault="00CD4495" w:rsidP="00BC2202">
            <w:pPr>
              <w:numPr>
                <w:ilvl w:val="0"/>
                <w:numId w:val="1"/>
              </w:numPr>
              <w:tabs>
                <w:tab w:val="left" w:pos="0"/>
                <w:tab w:val="left" w:pos="33"/>
              </w:tabs>
              <w:spacing w:after="0" w:line="240" w:lineRule="auto"/>
              <w:rPr>
                <w:rFonts w:cs="David"/>
                <w:rtl/>
              </w:rPr>
            </w:pPr>
          </w:p>
        </w:tc>
        <w:tc>
          <w:tcPr>
            <w:tcW w:w="2068" w:type="dxa"/>
          </w:tcPr>
          <w:p w:rsidR="00CD4495" w:rsidRPr="00BC2202" w:rsidRDefault="002E013D" w:rsidP="005F0FF0">
            <w:pPr>
              <w:spacing w:after="0" w:line="240" w:lineRule="auto"/>
              <w:rPr>
                <w:rFonts w:cs="David"/>
                <w:rtl/>
              </w:rPr>
            </w:pPr>
            <w:r>
              <w:rPr>
                <w:rFonts w:cs="David" w:hint="cs"/>
                <w:rtl/>
              </w:rPr>
              <w:t>כללי</w:t>
            </w:r>
            <w:r w:rsidR="0095777F">
              <w:rPr>
                <w:rFonts w:cs="David" w:hint="cs"/>
                <w:rtl/>
              </w:rPr>
              <w:t>, ס' 9.1 להסכם</w:t>
            </w:r>
          </w:p>
        </w:tc>
        <w:tc>
          <w:tcPr>
            <w:tcW w:w="3169" w:type="dxa"/>
          </w:tcPr>
          <w:p w:rsidR="00CD4495" w:rsidRPr="00C57A01" w:rsidRDefault="00CD4495" w:rsidP="0095777F">
            <w:pPr>
              <w:spacing w:after="0" w:line="240" w:lineRule="auto"/>
              <w:jc w:val="both"/>
              <w:rPr>
                <w:rFonts w:cs="David"/>
                <w:rtl/>
              </w:rPr>
            </w:pPr>
            <w:r>
              <w:rPr>
                <w:rFonts w:cs="David" w:hint="cs"/>
                <w:rtl/>
              </w:rPr>
              <w:t xml:space="preserve">אנא אשרו כי ספק שירותי הייעוץ שייבחר במסגרת המכרז, </w:t>
            </w:r>
            <w:r w:rsidR="0095777F" w:rsidRPr="002A63B6">
              <w:rPr>
                <w:rFonts w:cs="David" w:hint="cs"/>
                <w:rtl/>
              </w:rPr>
              <w:t xml:space="preserve">או החברה המייעצת או הנציגות הישראלית, </w:t>
            </w:r>
            <w:r w:rsidRPr="002A63B6">
              <w:rPr>
                <w:rFonts w:cs="David" w:hint="cs"/>
                <w:rtl/>
              </w:rPr>
              <w:t>יוכל</w:t>
            </w:r>
            <w:r w:rsidR="0095777F" w:rsidRPr="002A63B6">
              <w:rPr>
                <w:rFonts w:cs="David" w:hint="cs"/>
                <w:rtl/>
              </w:rPr>
              <w:t>ו</w:t>
            </w:r>
            <w:r w:rsidRPr="002A63B6">
              <w:rPr>
                <w:rFonts w:cs="David" w:hint="cs"/>
                <w:rtl/>
              </w:rPr>
              <w:t xml:space="preserve"> להמשיך להחזיק </w:t>
            </w:r>
            <w:proofErr w:type="spellStart"/>
            <w:r w:rsidRPr="002A63B6">
              <w:rPr>
                <w:rFonts w:cs="David" w:hint="cs"/>
                <w:rtl/>
              </w:rPr>
              <w:t>ברשיון</w:t>
            </w:r>
            <w:proofErr w:type="spellEnd"/>
            <w:r w:rsidRPr="002A63B6">
              <w:rPr>
                <w:rFonts w:cs="David" w:hint="cs"/>
                <w:rtl/>
              </w:rPr>
              <w:t xml:space="preserve"> ללשכות</w:t>
            </w:r>
            <w:r>
              <w:rPr>
                <w:rFonts w:cs="David" w:hint="cs"/>
                <w:rtl/>
              </w:rPr>
              <w:t xml:space="preserve"> אשראי פרטיות</w:t>
            </w:r>
            <w:r w:rsidR="00005696">
              <w:rPr>
                <w:rFonts w:cs="David" w:hint="cs"/>
                <w:rtl/>
              </w:rPr>
              <w:t xml:space="preserve"> על פי חוק שירות נתוני אשראי</w:t>
            </w:r>
            <w:r w:rsidR="00FA2A1E">
              <w:rPr>
                <w:rFonts w:cs="David" w:hint="cs"/>
                <w:rtl/>
              </w:rPr>
              <w:t>,</w:t>
            </w:r>
            <w:r w:rsidR="00005696">
              <w:rPr>
                <w:rFonts w:cs="David" w:hint="cs"/>
                <w:rtl/>
              </w:rPr>
              <w:t xml:space="preserve"> תשס"ב</w:t>
            </w:r>
            <w:r w:rsidR="00C86D5B">
              <w:rPr>
                <w:rFonts w:cs="David" w:hint="cs"/>
                <w:rtl/>
              </w:rPr>
              <w:t>-</w:t>
            </w:r>
            <w:r w:rsidR="00005696">
              <w:rPr>
                <w:rFonts w:cs="David" w:hint="cs"/>
                <w:rtl/>
              </w:rPr>
              <w:t>2002 והתקנות מכוחו</w:t>
            </w:r>
            <w:r w:rsidR="00011AFD">
              <w:rPr>
                <w:rFonts w:cs="David" w:hint="cs"/>
                <w:rtl/>
              </w:rPr>
              <w:t>.</w:t>
            </w:r>
            <w:r>
              <w:rPr>
                <w:rFonts w:cs="David" w:hint="cs"/>
                <w:rtl/>
              </w:rPr>
              <w:t xml:space="preserve">  </w:t>
            </w:r>
          </w:p>
        </w:tc>
        <w:tc>
          <w:tcPr>
            <w:tcW w:w="3647" w:type="dxa"/>
          </w:tcPr>
          <w:p w:rsidR="00CD4495" w:rsidRDefault="00005696" w:rsidP="0095777F">
            <w:pPr>
              <w:spacing w:after="0" w:line="240" w:lineRule="auto"/>
              <w:jc w:val="both"/>
              <w:rPr>
                <w:rFonts w:cs="David"/>
                <w:rtl/>
              </w:rPr>
            </w:pPr>
            <w:r>
              <w:rPr>
                <w:rFonts w:cs="David" w:hint="cs"/>
                <w:rtl/>
              </w:rPr>
              <w:t>הבקשה</w:t>
            </w:r>
            <w:r w:rsidR="003F5946">
              <w:rPr>
                <w:rFonts w:cs="David" w:hint="cs"/>
                <w:rtl/>
              </w:rPr>
              <w:t xml:space="preserve"> </w:t>
            </w:r>
            <w:r w:rsidR="00FA2A1E">
              <w:rPr>
                <w:rFonts w:cs="David" w:hint="cs"/>
                <w:rtl/>
              </w:rPr>
              <w:t>נדחית</w:t>
            </w:r>
            <w:r w:rsidR="003F5946">
              <w:rPr>
                <w:rFonts w:cs="David" w:hint="cs"/>
                <w:rtl/>
              </w:rPr>
              <w:t>.</w:t>
            </w:r>
            <w:r w:rsidR="00E61857">
              <w:rPr>
                <w:rFonts w:cs="David" w:hint="cs"/>
                <w:rtl/>
              </w:rPr>
              <w:t xml:space="preserve"> </w:t>
            </w:r>
          </w:p>
          <w:p w:rsidR="00CA032C" w:rsidRDefault="00CA032C" w:rsidP="0095777F">
            <w:pPr>
              <w:spacing w:after="0" w:line="240" w:lineRule="auto"/>
              <w:jc w:val="both"/>
              <w:rPr>
                <w:rFonts w:cs="David"/>
                <w:rtl/>
              </w:rPr>
            </w:pPr>
          </w:p>
          <w:p w:rsidR="00E63F29" w:rsidRDefault="00E63F29" w:rsidP="002F27B9">
            <w:pPr>
              <w:spacing w:after="0" w:line="240" w:lineRule="auto"/>
              <w:jc w:val="both"/>
              <w:rPr>
                <w:rFonts w:cs="David"/>
                <w:rtl/>
              </w:rPr>
            </w:pPr>
            <w:r>
              <w:rPr>
                <w:rFonts w:cs="David" w:hint="cs"/>
                <w:rtl/>
              </w:rPr>
              <w:t>ה</w:t>
            </w:r>
            <w:r w:rsidR="00FA2A1E">
              <w:rPr>
                <w:rFonts w:cs="David" w:hint="cs"/>
                <w:rtl/>
              </w:rPr>
              <w:t>ספק</w:t>
            </w:r>
            <w:r w:rsidR="00011AFD">
              <w:rPr>
                <w:rFonts w:cs="David" w:hint="cs"/>
                <w:rtl/>
              </w:rPr>
              <w:t xml:space="preserve"> </w:t>
            </w:r>
            <w:r>
              <w:rPr>
                <w:rFonts w:cs="David" w:hint="cs"/>
                <w:rtl/>
              </w:rPr>
              <w:t xml:space="preserve">שיתקשר עם המשרד </w:t>
            </w:r>
            <w:r w:rsidR="00011AFD">
              <w:rPr>
                <w:rFonts w:cs="David" w:hint="cs"/>
                <w:rtl/>
              </w:rPr>
              <w:t>(ו</w:t>
            </w:r>
            <w:r>
              <w:rPr>
                <w:rFonts w:cs="David" w:hint="cs"/>
                <w:rtl/>
              </w:rPr>
              <w:t>כן</w:t>
            </w:r>
            <w:r w:rsidR="00011AFD">
              <w:rPr>
                <w:rFonts w:cs="David" w:hint="cs"/>
                <w:rtl/>
              </w:rPr>
              <w:t xml:space="preserve"> החברה המייעצת</w:t>
            </w:r>
            <w:r w:rsidR="002F27B9">
              <w:rPr>
                <w:rFonts w:cs="David" w:hint="cs"/>
                <w:rtl/>
              </w:rPr>
              <w:t>, מומחי התוכן</w:t>
            </w:r>
            <w:r w:rsidR="00011AFD">
              <w:rPr>
                <w:rFonts w:cs="David" w:hint="cs"/>
                <w:rtl/>
              </w:rPr>
              <w:t xml:space="preserve"> והנציגות הישראלית)</w:t>
            </w:r>
            <w:r w:rsidR="00FA2A1E">
              <w:rPr>
                <w:rFonts w:cs="David" w:hint="cs"/>
                <w:rtl/>
              </w:rPr>
              <w:t xml:space="preserve"> </w:t>
            </w:r>
            <w:r w:rsidR="000276A2">
              <w:rPr>
                <w:rFonts w:cs="David" w:hint="cs"/>
                <w:rtl/>
              </w:rPr>
              <w:t>לא יהיה</w:t>
            </w:r>
            <w:r w:rsidR="00FA0C30">
              <w:rPr>
                <w:rFonts w:cs="David" w:hint="cs"/>
                <w:rtl/>
              </w:rPr>
              <w:t xml:space="preserve"> </w:t>
            </w:r>
            <w:r>
              <w:rPr>
                <w:rFonts w:cs="David" w:hint="cs"/>
                <w:rtl/>
              </w:rPr>
              <w:t>בעל רישיון לפי חוק שירות נתוני אשראי, תשס"ב-2002</w:t>
            </w:r>
            <w:r w:rsidR="00C86D5B">
              <w:rPr>
                <w:rFonts w:cs="David" w:hint="cs"/>
                <w:rtl/>
              </w:rPr>
              <w:t xml:space="preserve">. </w:t>
            </w:r>
          </w:p>
          <w:p w:rsidR="00CA032C" w:rsidRDefault="00CA032C" w:rsidP="00E63F29">
            <w:pPr>
              <w:spacing w:after="0" w:line="240" w:lineRule="auto"/>
              <w:jc w:val="both"/>
              <w:rPr>
                <w:rFonts w:cs="David"/>
                <w:rtl/>
              </w:rPr>
            </w:pPr>
          </w:p>
          <w:p w:rsidR="00FA2A1E" w:rsidRDefault="00FA0C30" w:rsidP="00CA032C">
            <w:pPr>
              <w:spacing w:after="0" w:line="240" w:lineRule="auto"/>
              <w:jc w:val="both"/>
              <w:rPr>
                <w:rFonts w:cs="David"/>
                <w:rtl/>
              </w:rPr>
            </w:pPr>
            <w:r>
              <w:rPr>
                <w:rFonts w:cs="David" w:hint="cs"/>
                <w:rtl/>
              </w:rPr>
              <w:t xml:space="preserve">כמו כן, </w:t>
            </w:r>
            <w:r w:rsidR="00C86D5B">
              <w:rPr>
                <w:rFonts w:cs="David" w:hint="cs"/>
                <w:rtl/>
              </w:rPr>
              <w:t>הספק</w:t>
            </w:r>
            <w:r w:rsidR="00011AFD">
              <w:rPr>
                <w:rFonts w:cs="David" w:hint="cs"/>
                <w:rtl/>
              </w:rPr>
              <w:t xml:space="preserve"> (וכן החברה המיי</w:t>
            </w:r>
            <w:r w:rsidR="000276A2">
              <w:rPr>
                <w:rFonts w:cs="David" w:hint="cs"/>
                <w:rtl/>
              </w:rPr>
              <w:t>ע</w:t>
            </w:r>
            <w:r w:rsidR="00011AFD">
              <w:rPr>
                <w:rFonts w:cs="David" w:hint="cs"/>
                <w:rtl/>
              </w:rPr>
              <w:t>צת</w:t>
            </w:r>
            <w:r w:rsidR="002F27B9">
              <w:rPr>
                <w:rFonts w:cs="David" w:hint="cs"/>
                <w:rtl/>
              </w:rPr>
              <w:t xml:space="preserve">, מומחי התוכן, </w:t>
            </w:r>
            <w:r w:rsidR="00011AFD">
              <w:rPr>
                <w:rFonts w:cs="David" w:hint="cs"/>
                <w:rtl/>
              </w:rPr>
              <w:t xml:space="preserve"> והנציגות הישראלית</w:t>
            </w:r>
            <w:r w:rsidR="00E63F29">
              <w:rPr>
                <w:rFonts w:cs="David" w:hint="cs"/>
                <w:rtl/>
              </w:rPr>
              <w:t xml:space="preserve"> כאמור</w:t>
            </w:r>
            <w:r w:rsidR="00011AFD">
              <w:rPr>
                <w:rFonts w:cs="David" w:hint="cs"/>
                <w:rtl/>
              </w:rPr>
              <w:t>)</w:t>
            </w:r>
            <w:r w:rsidR="00C86D5B">
              <w:rPr>
                <w:rFonts w:cs="David" w:hint="cs"/>
                <w:rtl/>
              </w:rPr>
              <w:t xml:space="preserve"> יהיה מנוע מלהיות בעל רישיון כאמור במהלך כל תקופת מתן השירותים, ובמהלך 12 החודשים שלאחר תום מתן השירות</w:t>
            </w:r>
            <w:r w:rsidR="0095777F">
              <w:rPr>
                <w:rFonts w:cs="David" w:hint="cs"/>
                <w:rtl/>
              </w:rPr>
              <w:t>ים</w:t>
            </w:r>
            <w:r w:rsidR="00C86D5B">
              <w:rPr>
                <w:rFonts w:cs="David" w:hint="cs"/>
                <w:rtl/>
              </w:rPr>
              <w:t>.</w:t>
            </w:r>
            <w:r w:rsidR="00E61857">
              <w:rPr>
                <w:rFonts w:cs="David" w:hint="cs"/>
                <w:rtl/>
              </w:rPr>
              <w:t xml:space="preserve"> </w:t>
            </w:r>
          </w:p>
          <w:p w:rsidR="00E63F29" w:rsidRDefault="00E63F29" w:rsidP="00E63F29">
            <w:pPr>
              <w:spacing w:after="0" w:line="240" w:lineRule="auto"/>
              <w:jc w:val="both"/>
              <w:rPr>
                <w:rFonts w:cs="David"/>
                <w:rtl/>
              </w:rPr>
            </w:pPr>
          </w:p>
          <w:p w:rsidR="00C86D5B" w:rsidRDefault="00C86D5B" w:rsidP="0095777F">
            <w:pPr>
              <w:spacing w:after="0" w:line="240" w:lineRule="auto"/>
              <w:jc w:val="both"/>
              <w:rPr>
                <w:rFonts w:cs="David"/>
                <w:rtl/>
              </w:rPr>
            </w:pPr>
            <w:r>
              <w:rPr>
                <w:rFonts w:cs="David" w:hint="cs"/>
                <w:rtl/>
              </w:rPr>
              <w:t xml:space="preserve">לאור האמור, יתוקן סעיף 9.1 </w:t>
            </w:r>
            <w:r w:rsidR="00F015E3">
              <w:rPr>
                <w:rFonts w:cs="David" w:hint="cs"/>
                <w:rtl/>
              </w:rPr>
              <w:t>להסכם</w:t>
            </w:r>
            <w:r>
              <w:rPr>
                <w:rFonts w:cs="David" w:hint="cs"/>
                <w:rtl/>
              </w:rPr>
              <w:t xml:space="preserve">, כך שנוסחו יהיה כלהלן (המלים שהוספו </w:t>
            </w:r>
            <w:r w:rsidR="005C6A67">
              <w:rPr>
                <w:rFonts w:cs="David" w:hint="cs"/>
                <w:rtl/>
              </w:rPr>
              <w:t>מודגשות ו</w:t>
            </w:r>
            <w:r>
              <w:rPr>
                <w:rFonts w:cs="David" w:hint="cs"/>
                <w:rtl/>
              </w:rPr>
              <w:t>מסומנות בקו תחתי):</w:t>
            </w:r>
          </w:p>
          <w:p w:rsidR="0095777F" w:rsidRDefault="0095777F" w:rsidP="0095777F">
            <w:pPr>
              <w:spacing w:after="0" w:line="240" w:lineRule="auto"/>
              <w:jc w:val="both"/>
              <w:rPr>
                <w:rFonts w:cs="David"/>
                <w:rtl/>
              </w:rPr>
            </w:pPr>
          </w:p>
          <w:p w:rsidR="00C86D5B" w:rsidRDefault="005C6A67" w:rsidP="002F27B9">
            <w:pPr>
              <w:spacing w:after="0" w:line="240" w:lineRule="auto"/>
              <w:jc w:val="both"/>
              <w:rPr>
                <w:rFonts w:cs="David"/>
                <w:b/>
                <w:bCs/>
                <w:u w:val="single"/>
                <w:rtl/>
              </w:rPr>
            </w:pPr>
            <w:r>
              <w:rPr>
                <w:rFonts w:cs="David" w:hint="cs"/>
                <w:rtl/>
              </w:rPr>
              <w:t xml:space="preserve">"הספק מצהיר בזה כי הוא מכיר את הכללים והמגבלות בדבר איסור ניגוד עניינים וכי אין לספק ו/או למי מטעמו במועד חתימת הסכם זה כל חשש לניגוד עניינים ביחס עם ביצוע השירותים נשוא </w:t>
            </w:r>
            <w:r>
              <w:rPr>
                <w:rFonts w:cs="David" w:hint="cs"/>
                <w:rtl/>
              </w:rPr>
              <w:lastRenderedPageBreak/>
              <w:t xml:space="preserve">הסכם זה. הספק מתחייב לשמור על הכללים והמגבלות בדבר איסור ניגוד עניינים. </w:t>
            </w:r>
            <w:r w:rsidR="00272774">
              <w:rPr>
                <w:rFonts w:cs="David" w:hint="cs"/>
                <w:b/>
                <w:bCs/>
                <w:u w:val="single"/>
                <w:rtl/>
              </w:rPr>
              <w:t xml:space="preserve">בנוסף, מצהיר הספק כי הוא, </w:t>
            </w:r>
            <w:r w:rsidR="002F27B9">
              <w:rPr>
                <w:rFonts w:cs="David" w:hint="cs"/>
                <w:b/>
                <w:bCs/>
                <w:u w:val="single"/>
                <w:rtl/>
              </w:rPr>
              <w:t xml:space="preserve">מומחי התוכן, </w:t>
            </w:r>
            <w:r w:rsidR="00272774">
              <w:rPr>
                <w:rFonts w:cs="David" w:hint="cs"/>
                <w:b/>
                <w:bCs/>
                <w:u w:val="single"/>
                <w:rtl/>
              </w:rPr>
              <w:t>החברה המייעצת והנציגות הישראלית, אינם בעלי ר</w:t>
            </w:r>
            <w:r w:rsidR="002F27B9">
              <w:rPr>
                <w:rFonts w:cs="David" w:hint="cs"/>
                <w:b/>
                <w:bCs/>
                <w:u w:val="single"/>
                <w:rtl/>
              </w:rPr>
              <w:t>י</w:t>
            </w:r>
            <w:r w:rsidR="00272774">
              <w:rPr>
                <w:rFonts w:cs="David" w:hint="cs"/>
                <w:b/>
                <w:bCs/>
                <w:u w:val="single"/>
                <w:rtl/>
              </w:rPr>
              <w:t>שיון לפי חוק שירות נתוני אשראי, תשס"ב-2002, ולא יחזיקו בר</w:t>
            </w:r>
            <w:r w:rsidR="002F27B9">
              <w:rPr>
                <w:rFonts w:cs="David" w:hint="cs"/>
                <w:b/>
                <w:bCs/>
                <w:u w:val="single"/>
                <w:rtl/>
              </w:rPr>
              <w:t>י</w:t>
            </w:r>
            <w:r w:rsidR="00272774">
              <w:rPr>
                <w:rFonts w:cs="David" w:hint="cs"/>
                <w:b/>
                <w:bCs/>
                <w:u w:val="single"/>
                <w:rtl/>
              </w:rPr>
              <w:t>שיון זה, ב</w:t>
            </w:r>
            <w:r w:rsidR="000A1F86">
              <w:rPr>
                <w:rFonts w:cs="David" w:hint="cs"/>
                <w:b/>
                <w:bCs/>
                <w:u w:val="single"/>
                <w:rtl/>
              </w:rPr>
              <w:t>מהלך תקופת ההסכם וב</w:t>
            </w:r>
            <w:r w:rsidR="00272774">
              <w:rPr>
                <w:rFonts w:cs="David" w:hint="cs"/>
                <w:b/>
                <w:bCs/>
                <w:u w:val="single"/>
                <w:rtl/>
              </w:rPr>
              <w:t>משך 12 החודשים לאחר סיום מתן השירותים נשוא הסכם זה</w:t>
            </w:r>
            <w:r w:rsidR="00930D0A">
              <w:rPr>
                <w:rFonts w:cs="David" w:hint="cs"/>
                <w:b/>
                <w:bCs/>
                <w:u w:val="single"/>
                <w:rtl/>
              </w:rPr>
              <w:t>.</w:t>
            </w:r>
            <w:r w:rsidR="00011AFD">
              <w:rPr>
                <w:rFonts w:cs="David" w:hint="cs"/>
                <w:b/>
                <w:bCs/>
                <w:u w:val="single"/>
                <w:rtl/>
              </w:rPr>
              <w:t>"</w:t>
            </w:r>
            <w:r w:rsidR="00E61857">
              <w:rPr>
                <w:rFonts w:cs="David" w:hint="cs"/>
                <w:b/>
                <w:bCs/>
                <w:u w:val="single"/>
                <w:rtl/>
              </w:rPr>
              <w:t xml:space="preserve"> </w:t>
            </w:r>
          </w:p>
          <w:p w:rsidR="00272774" w:rsidRPr="005C6A67" w:rsidRDefault="00272774" w:rsidP="007977E6">
            <w:pPr>
              <w:spacing w:after="0" w:line="240" w:lineRule="auto"/>
              <w:jc w:val="both"/>
              <w:rPr>
                <w:rFonts w:cs="David"/>
                <w:b/>
                <w:bCs/>
                <w:u w:val="single"/>
                <w:rtl/>
              </w:rPr>
            </w:pPr>
          </w:p>
          <w:p w:rsidR="00CA032C" w:rsidRPr="00BC2202" w:rsidRDefault="00CA032C" w:rsidP="00CA032C">
            <w:pPr>
              <w:spacing w:after="0" w:line="240" w:lineRule="auto"/>
              <w:jc w:val="both"/>
              <w:rPr>
                <w:rFonts w:cs="David"/>
                <w:rtl/>
              </w:rPr>
            </w:pPr>
          </w:p>
        </w:tc>
      </w:tr>
      <w:tr w:rsidR="00CD4495" w:rsidRPr="00BC2202" w:rsidTr="00272774">
        <w:trPr>
          <w:trHeight w:val="510"/>
        </w:trPr>
        <w:tc>
          <w:tcPr>
            <w:tcW w:w="785" w:type="dxa"/>
          </w:tcPr>
          <w:p w:rsidR="00CD4495" w:rsidRPr="00BC2202" w:rsidRDefault="00CD4495" w:rsidP="00BC2202">
            <w:pPr>
              <w:numPr>
                <w:ilvl w:val="0"/>
                <w:numId w:val="1"/>
              </w:numPr>
              <w:tabs>
                <w:tab w:val="left" w:pos="0"/>
                <w:tab w:val="left" w:pos="33"/>
              </w:tabs>
              <w:spacing w:after="0" w:line="240" w:lineRule="auto"/>
              <w:rPr>
                <w:rFonts w:cs="David"/>
                <w:rtl/>
              </w:rPr>
            </w:pPr>
            <w:bookmarkStart w:id="1" w:name="_Ref373049461"/>
          </w:p>
        </w:tc>
        <w:bookmarkEnd w:id="1"/>
        <w:tc>
          <w:tcPr>
            <w:tcW w:w="2068" w:type="dxa"/>
          </w:tcPr>
          <w:p w:rsidR="00CD4495" w:rsidRPr="00BC2202" w:rsidRDefault="00005696" w:rsidP="005F0FF0">
            <w:pPr>
              <w:spacing w:after="0" w:line="240" w:lineRule="auto"/>
              <w:rPr>
                <w:rFonts w:cs="David"/>
                <w:rtl/>
              </w:rPr>
            </w:pPr>
            <w:r>
              <w:rPr>
                <w:rFonts w:cs="David" w:hint="cs"/>
                <w:rtl/>
              </w:rPr>
              <w:t xml:space="preserve">סעיף 10 להסכם </w:t>
            </w:r>
          </w:p>
        </w:tc>
        <w:tc>
          <w:tcPr>
            <w:tcW w:w="3169" w:type="dxa"/>
          </w:tcPr>
          <w:p w:rsidR="00CD4495" w:rsidRPr="00BC2202" w:rsidRDefault="00005696" w:rsidP="0095777F">
            <w:pPr>
              <w:spacing w:after="0" w:line="240" w:lineRule="auto"/>
              <w:jc w:val="both"/>
              <w:rPr>
                <w:rFonts w:cs="David"/>
                <w:rtl/>
              </w:rPr>
            </w:pPr>
            <w:r>
              <w:rPr>
                <w:rFonts w:cs="David" w:hint="cs"/>
                <w:rtl/>
              </w:rPr>
              <w:t xml:space="preserve">אנא אשרו כי למנגנון התשלומים לספק, יתווספו אבני דרך נוספות </w:t>
            </w:r>
          </w:p>
        </w:tc>
        <w:tc>
          <w:tcPr>
            <w:tcW w:w="3647" w:type="dxa"/>
          </w:tcPr>
          <w:p w:rsidR="00CD4495" w:rsidRPr="00BC2202" w:rsidRDefault="000276A2" w:rsidP="00E521CA">
            <w:pPr>
              <w:spacing w:after="0" w:line="240" w:lineRule="auto"/>
              <w:rPr>
                <w:rFonts w:cs="David"/>
                <w:rtl/>
              </w:rPr>
            </w:pPr>
            <w:r>
              <w:rPr>
                <w:rFonts w:cs="David" w:hint="cs"/>
                <w:rtl/>
              </w:rPr>
              <w:t xml:space="preserve">הבקשה נדחית. </w:t>
            </w:r>
          </w:p>
        </w:tc>
      </w:tr>
      <w:tr w:rsidR="00CD4495" w:rsidRPr="00BC2202" w:rsidTr="00272774">
        <w:trPr>
          <w:trHeight w:val="1411"/>
        </w:trPr>
        <w:tc>
          <w:tcPr>
            <w:tcW w:w="785" w:type="dxa"/>
          </w:tcPr>
          <w:p w:rsidR="00CD4495" w:rsidRPr="00BC2202" w:rsidRDefault="00CD4495" w:rsidP="00BC2202">
            <w:pPr>
              <w:numPr>
                <w:ilvl w:val="0"/>
                <w:numId w:val="1"/>
              </w:numPr>
              <w:tabs>
                <w:tab w:val="left" w:pos="0"/>
                <w:tab w:val="left" w:pos="33"/>
              </w:tabs>
              <w:spacing w:after="0" w:line="240" w:lineRule="auto"/>
              <w:rPr>
                <w:rFonts w:cs="David"/>
                <w:rtl/>
              </w:rPr>
            </w:pPr>
          </w:p>
        </w:tc>
        <w:tc>
          <w:tcPr>
            <w:tcW w:w="2068" w:type="dxa"/>
          </w:tcPr>
          <w:p w:rsidR="00CD4495" w:rsidRPr="00BC2202" w:rsidRDefault="00C86D5B" w:rsidP="005F0FF0">
            <w:pPr>
              <w:spacing w:after="0" w:line="240" w:lineRule="auto"/>
              <w:rPr>
                <w:rFonts w:cs="David"/>
                <w:rtl/>
              </w:rPr>
            </w:pPr>
            <w:r>
              <w:rPr>
                <w:rFonts w:cs="David" w:hint="cs"/>
                <w:rtl/>
              </w:rPr>
              <w:t>כללי</w:t>
            </w:r>
          </w:p>
        </w:tc>
        <w:tc>
          <w:tcPr>
            <w:tcW w:w="3169" w:type="dxa"/>
          </w:tcPr>
          <w:p w:rsidR="00CD4495" w:rsidRPr="00BC2202" w:rsidRDefault="00005696" w:rsidP="00E63F29">
            <w:pPr>
              <w:spacing w:after="0" w:line="240" w:lineRule="auto"/>
              <w:jc w:val="both"/>
              <w:rPr>
                <w:rFonts w:cs="David"/>
                <w:rtl/>
              </w:rPr>
            </w:pPr>
            <w:r>
              <w:rPr>
                <w:rFonts w:cs="David" w:hint="cs"/>
                <w:rtl/>
              </w:rPr>
              <w:t>אנא הבהירו</w:t>
            </w:r>
            <w:r w:rsidR="00C86D5B">
              <w:rPr>
                <w:rFonts w:cs="David" w:hint="cs"/>
                <w:rtl/>
              </w:rPr>
              <w:t>,</w:t>
            </w:r>
            <w:r>
              <w:rPr>
                <w:rFonts w:cs="David" w:hint="cs"/>
                <w:rtl/>
              </w:rPr>
              <w:t xml:space="preserve"> לעניין סוגיית ניגוד העניינים</w:t>
            </w:r>
            <w:r w:rsidR="00C86D5B">
              <w:rPr>
                <w:rFonts w:cs="David" w:hint="cs"/>
                <w:rtl/>
              </w:rPr>
              <w:t>, האם המשרד צפוי לאשר את מומחי התוכן ואנשי הצוות, ואם כן,</w:t>
            </w:r>
            <w:r w:rsidR="00E63F29">
              <w:rPr>
                <w:rFonts w:cs="David" w:hint="cs"/>
                <w:rtl/>
              </w:rPr>
              <w:t xml:space="preserve"> מהם </w:t>
            </w:r>
            <w:r>
              <w:rPr>
                <w:rFonts w:cs="David" w:hint="cs"/>
                <w:rtl/>
              </w:rPr>
              <w:t>לוחות הזמנים הצפויים ל</w:t>
            </w:r>
            <w:r w:rsidR="00C86D5B">
              <w:rPr>
                <w:rFonts w:cs="David" w:hint="cs"/>
                <w:rtl/>
              </w:rPr>
              <w:t>שם כך</w:t>
            </w:r>
            <w:r>
              <w:rPr>
                <w:rFonts w:cs="David" w:hint="cs"/>
                <w:rtl/>
              </w:rPr>
              <w:t>.</w:t>
            </w:r>
          </w:p>
        </w:tc>
        <w:tc>
          <w:tcPr>
            <w:tcW w:w="3647" w:type="dxa"/>
          </w:tcPr>
          <w:p w:rsidR="00CA032C" w:rsidRDefault="00C86D5B" w:rsidP="00CA032C">
            <w:pPr>
              <w:spacing w:after="0" w:line="240" w:lineRule="auto"/>
              <w:jc w:val="both"/>
              <w:rPr>
                <w:rFonts w:cs="David"/>
                <w:rtl/>
              </w:rPr>
            </w:pPr>
            <w:r>
              <w:rPr>
                <w:rFonts w:cs="David" w:hint="cs"/>
                <w:rtl/>
              </w:rPr>
              <w:t>הבקשה נדחית.</w:t>
            </w:r>
          </w:p>
          <w:p w:rsidR="00CA032C" w:rsidRDefault="00CA032C" w:rsidP="00CA032C">
            <w:pPr>
              <w:spacing w:after="0" w:line="240" w:lineRule="auto"/>
              <w:jc w:val="both"/>
              <w:rPr>
                <w:rFonts w:cs="David"/>
                <w:rtl/>
              </w:rPr>
            </w:pPr>
          </w:p>
          <w:p w:rsidR="000A1F86" w:rsidRDefault="000A1F86" w:rsidP="00E521CA">
            <w:pPr>
              <w:spacing w:after="0" w:line="240" w:lineRule="auto"/>
              <w:jc w:val="both"/>
              <w:rPr>
                <w:rFonts w:cs="David"/>
                <w:rtl/>
              </w:rPr>
            </w:pPr>
            <w:r>
              <w:rPr>
                <w:rFonts w:cs="David" w:hint="cs"/>
                <w:rtl/>
              </w:rPr>
              <w:t xml:space="preserve">מבלי לגרוע מהאמור </w:t>
            </w:r>
            <w:r w:rsidR="00E521CA">
              <w:rPr>
                <w:rFonts w:cs="David" w:hint="cs"/>
                <w:rtl/>
              </w:rPr>
              <w:t>ב</w:t>
            </w:r>
            <w:r>
              <w:rPr>
                <w:rFonts w:cs="David" w:hint="cs"/>
                <w:rtl/>
              </w:rPr>
              <w:t>מסמכי המכרז, נבקש להבהיר כדלקמן:</w:t>
            </w:r>
          </w:p>
          <w:p w:rsidR="000A1F86" w:rsidRDefault="000A1F86" w:rsidP="00CA032C">
            <w:pPr>
              <w:spacing w:after="0" w:line="240" w:lineRule="auto"/>
              <w:jc w:val="both"/>
              <w:rPr>
                <w:rFonts w:cs="David"/>
                <w:rtl/>
              </w:rPr>
            </w:pPr>
          </w:p>
          <w:p w:rsidR="00C86D5B" w:rsidRDefault="00C86D5B" w:rsidP="00C9162A">
            <w:pPr>
              <w:spacing w:after="0" w:line="240" w:lineRule="auto"/>
              <w:jc w:val="both"/>
              <w:rPr>
                <w:rFonts w:cs="David"/>
                <w:rtl/>
              </w:rPr>
            </w:pPr>
            <w:r>
              <w:rPr>
                <w:rFonts w:cs="David" w:hint="cs"/>
                <w:rtl/>
              </w:rPr>
              <w:t xml:space="preserve">המכרז אינו כולל התחייבות של המשרד לקיום הליך פורמאלי של בדיקת ניגוד </w:t>
            </w:r>
            <w:proofErr w:type="spellStart"/>
            <w:r>
              <w:rPr>
                <w:rFonts w:cs="David" w:hint="cs"/>
                <w:rtl/>
              </w:rPr>
              <w:t>ענינים</w:t>
            </w:r>
            <w:proofErr w:type="spellEnd"/>
            <w:r>
              <w:rPr>
                <w:rFonts w:cs="David" w:hint="cs"/>
                <w:rtl/>
              </w:rPr>
              <w:t>, שכן המציעים נדרשים להתחייב בהתאם, ולהעמיד לכתחילה מומחי תוכן</w:t>
            </w:r>
            <w:r w:rsidR="000A1F86">
              <w:rPr>
                <w:rFonts w:cs="David" w:hint="cs"/>
                <w:rtl/>
              </w:rPr>
              <w:t>,</w:t>
            </w:r>
            <w:r>
              <w:rPr>
                <w:rFonts w:cs="David" w:hint="cs"/>
                <w:rtl/>
              </w:rPr>
              <w:t xml:space="preserve"> אנשי צוות</w:t>
            </w:r>
            <w:r w:rsidR="000A1F86">
              <w:rPr>
                <w:rFonts w:cs="David" w:hint="cs"/>
                <w:rtl/>
              </w:rPr>
              <w:t>, חברה מייעצת</w:t>
            </w:r>
            <w:r>
              <w:rPr>
                <w:rFonts w:cs="David" w:hint="cs"/>
                <w:rtl/>
              </w:rPr>
              <w:t xml:space="preserve"> </w:t>
            </w:r>
            <w:r w:rsidR="000A1F86">
              <w:rPr>
                <w:rFonts w:cs="David" w:hint="cs"/>
                <w:rtl/>
              </w:rPr>
              <w:t xml:space="preserve">ונציגות ישראלית </w:t>
            </w:r>
            <w:r>
              <w:rPr>
                <w:rFonts w:cs="David" w:hint="cs"/>
                <w:rtl/>
              </w:rPr>
              <w:t>שאינם נגועים בניגוד עניינים, וכן להביא בפני היועצת המשפטית של המשרד כל חשש לניגוד עניינים שיתעורר.</w:t>
            </w:r>
            <w:r w:rsidR="00C9162A">
              <w:rPr>
                <w:rFonts w:cs="David" w:hint="cs"/>
                <w:rtl/>
              </w:rPr>
              <w:t xml:space="preserve"> </w:t>
            </w:r>
            <w:r>
              <w:rPr>
                <w:rFonts w:cs="David" w:hint="cs"/>
                <w:rtl/>
              </w:rPr>
              <w:t>אין בכך כדי לגרוע מזכות המשרד לקיים בדיקות משלו, כפי שימצא לנכון לאור הנסיבות</w:t>
            </w:r>
            <w:r w:rsidR="00DB3214">
              <w:rPr>
                <w:rFonts w:cs="David" w:hint="cs"/>
                <w:rtl/>
              </w:rPr>
              <w:t>,</w:t>
            </w:r>
            <w:r w:rsidR="00C9162A">
              <w:rPr>
                <w:rFonts w:cs="David" w:hint="cs"/>
                <w:rtl/>
              </w:rPr>
              <w:t xml:space="preserve"> ו/או מהאמור בסעיף 5.2 להזמנה להציע הצעות</w:t>
            </w:r>
            <w:r>
              <w:rPr>
                <w:rFonts w:cs="David" w:hint="cs"/>
                <w:rtl/>
              </w:rPr>
              <w:t>.</w:t>
            </w:r>
          </w:p>
          <w:p w:rsidR="002301A3" w:rsidRDefault="002301A3" w:rsidP="0095777F">
            <w:pPr>
              <w:spacing w:after="0" w:line="240" w:lineRule="auto"/>
              <w:jc w:val="both"/>
              <w:rPr>
                <w:rFonts w:cs="David"/>
                <w:rtl/>
              </w:rPr>
            </w:pPr>
          </w:p>
          <w:p w:rsidR="00202A7A" w:rsidRPr="00202A7A" w:rsidRDefault="00202A7A" w:rsidP="000A1F86">
            <w:pPr>
              <w:spacing w:after="0" w:line="240" w:lineRule="auto"/>
              <w:jc w:val="both"/>
              <w:rPr>
                <w:rFonts w:cs="David"/>
                <w:rtl/>
              </w:rPr>
            </w:pPr>
            <w:proofErr w:type="spellStart"/>
            <w:r>
              <w:rPr>
                <w:rFonts w:cs="David" w:hint="cs"/>
                <w:rtl/>
              </w:rPr>
              <w:t>בענין</w:t>
            </w:r>
            <w:proofErr w:type="spellEnd"/>
            <w:r>
              <w:rPr>
                <w:rFonts w:cs="David" w:hint="cs"/>
                <w:rtl/>
              </w:rPr>
              <w:t xml:space="preserve"> לוחות הזמנים, המציעים מופנים לסעיף 14.4 להזמנה להציע הצעות הקובע כי על </w:t>
            </w:r>
            <w:r w:rsidRPr="00202A7A">
              <w:rPr>
                <w:rFonts w:cs="David" w:hint="cs"/>
                <w:rtl/>
              </w:rPr>
              <w:t>הזוכה</w:t>
            </w:r>
            <w:r w:rsidRPr="00202A7A">
              <w:rPr>
                <w:rFonts w:cs="David"/>
              </w:rPr>
              <w:t xml:space="preserve"> </w:t>
            </w:r>
            <w:r w:rsidRPr="00202A7A">
              <w:rPr>
                <w:rFonts w:cs="David" w:hint="cs"/>
                <w:rtl/>
              </w:rPr>
              <w:t>לחתום</w:t>
            </w:r>
            <w:r w:rsidRPr="00202A7A">
              <w:rPr>
                <w:rFonts w:cs="David"/>
              </w:rPr>
              <w:t xml:space="preserve"> </w:t>
            </w:r>
            <w:r w:rsidRPr="00202A7A">
              <w:rPr>
                <w:rFonts w:cs="David" w:hint="cs"/>
                <w:rtl/>
              </w:rPr>
              <w:t>על</w:t>
            </w:r>
            <w:r w:rsidRPr="00202A7A">
              <w:rPr>
                <w:rFonts w:cs="David"/>
              </w:rPr>
              <w:t xml:space="preserve"> </w:t>
            </w:r>
            <w:r w:rsidRPr="00202A7A">
              <w:rPr>
                <w:rFonts w:cs="David" w:hint="cs"/>
                <w:rtl/>
              </w:rPr>
              <w:t>הסכם</w:t>
            </w:r>
            <w:r w:rsidRPr="00202A7A">
              <w:rPr>
                <w:rFonts w:cs="David"/>
              </w:rPr>
              <w:t xml:space="preserve"> </w:t>
            </w:r>
            <w:r w:rsidRPr="00202A7A">
              <w:rPr>
                <w:rFonts w:cs="David" w:hint="cs"/>
                <w:rtl/>
              </w:rPr>
              <w:t>ההתקשרות</w:t>
            </w:r>
            <w:r>
              <w:rPr>
                <w:rFonts w:cs="David" w:hint="cs"/>
                <w:rtl/>
              </w:rPr>
              <w:t xml:space="preserve"> ת</w:t>
            </w:r>
            <w:r w:rsidR="002301A3">
              <w:rPr>
                <w:rFonts w:cs="David" w:hint="cs"/>
                <w:rtl/>
              </w:rPr>
              <w:t>וך 7 ימים מיום ההו</w:t>
            </w:r>
            <w:r>
              <w:rPr>
                <w:rFonts w:cs="David" w:hint="cs"/>
                <w:rtl/>
              </w:rPr>
              <w:t>דעה על זכייתו במכרז</w:t>
            </w:r>
            <w:r w:rsidR="000A1F86">
              <w:rPr>
                <w:rFonts w:cs="David" w:hint="cs"/>
                <w:rtl/>
              </w:rPr>
              <w:t>,</w:t>
            </w:r>
            <w:r>
              <w:rPr>
                <w:rFonts w:cs="David" w:hint="cs"/>
                <w:rtl/>
              </w:rPr>
              <w:t xml:space="preserve"> וכן לסעיף 16.1 בנספח ד' </w:t>
            </w:r>
            <w:r>
              <w:rPr>
                <w:rFonts w:cs="David"/>
                <w:rtl/>
              </w:rPr>
              <w:t>–</w:t>
            </w:r>
            <w:r>
              <w:rPr>
                <w:rFonts w:cs="David" w:hint="cs"/>
                <w:rtl/>
              </w:rPr>
              <w:t xml:space="preserve"> מפרט השירותים, הקובע כי </w:t>
            </w:r>
            <w:r w:rsidRPr="00202A7A">
              <w:rPr>
                <w:rFonts w:cs="David" w:hint="cs"/>
                <w:rtl/>
              </w:rPr>
              <w:t>תחילת</w:t>
            </w:r>
            <w:r w:rsidRPr="00202A7A">
              <w:rPr>
                <w:rFonts w:cs="David"/>
              </w:rPr>
              <w:t xml:space="preserve"> </w:t>
            </w:r>
            <w:r w:rsidRPr="00202A7A">
              <w:rPr>
                <w:rFonts w:cs="David" w:hint="cs"/>
                <w:rtl/>
              </w:rPr>
              <w:t>העבודה</w:t>
            </w:r>
            <w:r w:rsidRPr="00202A7A">
              <w:rPr>
                <w:rFonts w:cs="David"/>
              </w:rPr>
              <w:t xml:space="preserve"> </w:t>
            </w:r>
            <w:r w:rsidRPr="00202A7A">
              <w:rPr>
                <w:rFonts w:cs="David" w:hint="cs"/>
                <w:rtl/>
              </w:rPr>
              <w:t>על</w:t>
            </w:r>
            <w:r w:rsidRPr="00202A7A">
              <w:rPr>
                <w:rFonts w:cs="David"/>
              </w:rPr>
              <w:t xml:space="preserve"> </w:t>
            </w:r>
            <w:r w:rsidRPr="00202A7A">
              <w:rPr>
                <w:rFonts w:cs="David" w:hint="cs"/>
                <w:rtl/>
              </w:rPr>
              <w:t>שלב</w:t>
            </w:r>
            <w:r w:rsidRPr="00202A7A">
              <w:rPr>
                <w:rFonts w:cs="David"/>
              </w:rPr>
              <w:t xml:space="preserve"> </w:t>
            </w:r>
            <w:r w:rsidRPr="00202A7A">
              <w:rPr>
                <w:rFonts w:cs="David" w:hint="cs"/>
                <w:rtl/>
              </w:rPr>
              <w:t>א</w:t>
            </w:r>
            <w:r>
              <w:rPr>
                <w:rFonts w:cs="David" w:hint="cs"/>
                <w:rtl/>
              </w:rPr>
              <w:t xml:space="preserve">' </w:t>
            </w:r>
            <w:r w:rsidRPr="00202A7A">
              <w:rPr>
                <w:rFonts w:cs="David" w:hint="cs"/>
                <w:rtl/>
              </w:rPr>
              <w:t>תהיה</w:t>
            </w:r>
            <w:r w:rsidRPr="00202A7A">
              <w:rPr>
                <w:rFonts w:cs="David"/>
              </w:rPr>
              <w:t xml:space="preserve"> </w:t>
            </w:r>
            <w:r w:rsidRPr="00202A7A">
              <w:rPr>
                <w:rFonts w:cs="David" w:hint="cs"/>
                <w:rtl/>
              </w:rPr>
              <w:t>ביום</w:t>
            </w:r>
            <w:r w:rsidRPr="00202A7A">
              <w:rPr>
                <w:rFonts w:cs="David"/>
              </w:rPr>
              <w:t xml:space="preserve"> </w:t>
            </w:r>
            <w:r w:rsidRPr="00202A7A">
              <w:rPr>
                <w:rFonts w:cs="David" w:hint="cs"/>
                <w:rtl/>
              </w:rPr>
              <w:t>החתימה</w:t>
            </w:r>
            <w:r w:rsidRPr="00202A7A">
              <w:rPr>
                <w:rFonts w:cs="David"/>
              </w:rPr>
              <w:t xml:space="preserve"> </w:t>
            </w:r>
            <w:r w:rsidRPr="00202A7A">
              <w:rPr>
                <w:rFonts w:cs="David" w:hint="cs"/>
                <w:rtl/>
              </w:rPr>
              <w:t>על</w:t>
            </w:r>
            <w:r w:rsidRPr="00202A7A">
              <w:rPr>
                <w:rFonts w:cs="David"/>
              </w:rPr>
              <w:t xml:space="preserve"> </w:t>
            </w:r>
            <w:r w:rsidRPr="00202A7A">
              <w:rPr>
                <w:rFonts w:cs="David" w:hint="cs"/>
                <w:rtl/>
              </w:rPr>
              <w:t>ההסכם</w:t>
            </w:r>
            <w:r w:rsidRPr="00202A7A">
              <w:rPr>
                <w:rFonts w:cs="David"/>
              </w:rPr>
              <w:t xml:space="preserve"> </w:t>
            </w:r>
            <w:r w:rsidRPr="00202A7A">
              <w:rPr>
                <w:rFonts w:cs="David" w:hint="cs"/>
                <w:rtl/>
              </w:rPr>
              <w:t>על</w:t>
            </w:r>
            <w:r w:rsidRPr="00202A7A">
              <w:rPr>
                <w:rFonts w:cs="David"/>
              </w:rPr>
              <w:t xml:space="preserve"> </w:t>
            </w:r>
            <w:r w:rsidRPr="00202A7A">
              <w:rPr>
                <w:rFonts w:cs="David" w:hint="cs"/>
                <w:rtl/>
              </w:rPr>
              <w:t>ידי</w:t>
            </w:r>
            <w:r w:rsidRPr="00202A7A">
              <w:rPr>
                <w:rFonts w:cs="David"/>
              </w:rPr>
              <w:t xml:space="preserve"> </w:t>
            </w:r>
            <w:r w:rsidRPr="00202A7A">
              <w:rPr>
                <w:rFonts w:cs="David" w:hint="cs"/>
                <w:rtl/>
              </w:rPr>
              <w:t>המציע</w:t>
            </w:r>
            <w:r w:rsidRPr="00202A7A">
              <w:rPr>
                <w:rFonts w:cs="David"/>
              </w:rPr>
              <w:t>.</w:t>
            </w:r>
          </w:p>
          <w:p w:rsidR="00202A7A" w:rsidRDefault="00202A7A" w:rsidP="00011AFD">
            <w:pPr>
              <w:spacing w:after="0" w:line="240" w:lineRule="auto"/>
              <w:rPr>
                <w:rFonts w:cs="David"/>
                <w:highlight w:val="yellow"/>
                <w:rtl/>
              </w:rPr>
            </w:pPr>
          </w:p>
          <w:p w:rsidR="00CD4495" w:rsidRPr="00BC2202" w:rsidRDefault="00CD4495" w:rsidP="00011AFD">
            <w:pPr>
              <w:spacing w:after="0" w:line="240" w:lineRule="auto"/>
              <w:rPr>
                <w:rFonts w:cs="David"/>
                <w:rtl/>
              </w:rPr>
            </w:pPr>
          </w:p>
        </w:tc>
      </w:tr>
      <w:tr w:rsidR="00CD4495" w:rsidRPr="00BC2202" w:rsidTr="00272774">
        <w:tc>
          <w:tcPr>
            <w:tcW w:w="785" w:type="dxa"/>
          </w:tcPr>
          <w:p w:rsidR="00CD4495" w:rsidRPr="00BC2202" w:rsidRDefault="00CD4495" w:rsidP="00BC2202">
            <w:pPr>
              <w:numPr>
                <w:ilvl w:val="0"/>
                <w:numId w:val="1"/>
              </w:numPr>
              <w:tabs>
                <w:tab w:val="left" w:pos="0"/>
                <w:tab w:val="left" w:pos="33"/>
              </w:tabs>
              <w:spacing w:after="0" w:line="240" w:lineRule="auto"/>
              <w:rPr>
                <w:rFonts w:cs="David"/>
                <w:rtl/>
              </w:rPr>
            </w:pPr>
          </w:p>
        </w:tc>
        <w:tc>
          <w:tcPr>
            <w:tcW w:w="2068" w:type="dxa"/>
          </w:tcPr>
          <w:p w:rsidR="00CD4495" w:rsidRPr="00BC2202" w:rsidRDefault="00272774" w:rsidP="005C6A67">
            <w:pPr>
              <w:spacing w:after="0" w:line="240" w:lineRule="auto"/>
              <w:rPr>
                <w:rFonts w:cs="David"/>
                <w:rtl/>
              </w:rPr>
            </w:pPr>
            <w:r>
              <w:rPr>
                <w:rFonts w:cs="David" w:hint="cs"/>
                <w:rtl/>
              </w:rPr>
              <w:t>ה</w:t>
            </w:r>
            <w:r w:rsidR="00CD4495" w:rsidRPr="00BC4B8E">
              <w:rPr>
                <w:rFonts w:cs="David" w:hint="cs"/>
                <w:rtl/>
              </w:rPr>
              <w:t xml:space="preserve">הזמנה להציע הצעות  </w:t>
            </w:r>
            <w:r w:rsidR="005C6A67">
              <w:rPr>
                <w:rFonts w:cs="David" w:hint="cs"/>
                <w:rtl/>
              </w:rPr>
              <w:t>ס'</w:t>
            </w:r>
            <w:r w:rsidR="00CD4495" w:rsidRPr="00BC4B8E">
              <w:rPr>
                <w:rFonts w:cs="David" w:hint="cs"/>
                <w:rtl/>
              </w:rPr>
              <w:t xml:space="preserve"> </w:t>
            </w:r>
            <w:r w:rsidR="00005696">
              <w:rPr>
                <w:rFonts w:cs="David" w:hint="cs"/>
                <w:rtl/>
              </w:rPr>
              <w:t xml:space="preserve">6.3.7 </w:t>
            </w:r>
          </w:p>
        </w:tc>
        <w:tc>
          <w:tcPr>
            <w:tcW w:w="3169" w:type="dxa"/>
          </w:tcPr>
          <w:p w:rsidR="00F015E3" w:rsidRDefault="00005696" w:rsidP="0095777F">
            <w:pPr>
              <w:spacing w:after="0" w:line="240" w:lineRule="auto"/>
              <w:jc w:val="both"/>
              <w:rPr>
                <w:rFonts w:cs="David"/>
                <w:rtl/>
              </w:rPr>
            </w:pPr>
            <w:r>
              <w:rPr>
                <w:rFonts w:cs="David" w:hint="cs"/>
                <w:rtl/>
              </w:rPr>
              <w:t xml:space="preserve">אנא </w:t>
            </w:r>
            <w:r w:rsidR="00F015E3">
              <w:rPr>
                <w:rFonts w:cs="David" w:hint="cs"/>
                <w:rtl/>
              </w:rPr>
              <w:t xml:space="preserve">הבהירו כיצד </w:t>
            </w:r>
            <w:r>
              <w:rPr>
                <w:rFonts w:cs="David" w:hint="cs"/>
                <w:rtl/>
              </w:rPr>
              <w:t>הסתמ</w:t>
            </w:r>
            <w:r w:rsidR="00F015E3">
              <w:rPr>
                <w:rFonts w:cs="David" w:hint="cs"/>
                <w:rtl/>
              </w:rPr>
              <w:t xml:space="preserve">כות של המציע </w:t>
            </w:r>
            <w:r>
              <w:rPr>
                <w:rFonts w:cs="David" w:hint="cs"/>
                <w:rtl/>
              </w:rPr>
              <w:t xml:space="preserve">על חברה מייעצת </w:t>
            </w:r>
            <w:r w:rsidR="000C3E51">
              <w:rPr>
                <w:rFonts w:cs="David" w:hint="cs"/>
                <w:rtl/>
              </w:rPr>
              <w:t xml:space="preserve">להוכחת עמידתו בתנאי הסף המפורט בסעיף 2.5.2 להזמנה להציע הצעות, </w:t>
            </w:r>
            <w:r w:rsidR="00F015E3">
              <w:rPr>
                <w:rFonts w:cs="David" w:hint="cs"/>
                <w:rtl/>
              </w:rPr>
              <w:t>משפיעה על ניקוד ההצעה.</w:t>
            </w:r>
          </w:p>
          <w:p w:rsidR="00F015E3" w:rsidRDefault="00F015E3" w:rsidP="0095777F">
            <w:pPr>
              <w:spacing w:after="0" w:line="240" w:lineRule="auto"/>
              <w:jc w:val="both"/>
              <w:rPr>
                <w:rFonts w:cs="David"/>
                <w:rtl/>
              </w:rPr>
            </w:pPr>
          </w:p>
          <w:p w:rsidR="00CD4495" w:rsidRPr="00BC2202" w:rsidRDefault="00CD4495" w:rsidP="005C6A67">
            <w:pPr>
              <w:spacing w:after="0" w:line="240" w:lineRule="auto"/>
              <w:rPr>
                <w:rFonts w:cs="David"/>
                <w:rtl/>
              </w:rPr>
            </w:pPr>
          </w:p>
        </w:tc>
        <w:tc>
          <w:tcPr>
            <w:tcW w:w="3647" w:type="dxa"/>
          </w:tcPr>
          <w:p w:rsidR="000276A2" w:rsidRDefault="000276A2" w:rsidP="000276A2">
            <w:pPr>
              <w:spacing w:after="0" w:line="240" w:lineRule="auto"/>
              <w:jc w:val="both"/>
              <w:rPr>
                <w:rFonts w:cs="David"/>
                <w:rtl/>
              </w:rPr>
            </w:pPr>
            <w:r w:rsidRPr="000276A2">
              <w:rPr>
                <w:rFonts w:cs="David" w:hint="cs"/>
                <w:rtl/>
              </w:rPr>
              <w:t>הניקוד בגין החברה המייעצת יבוא לידי ביטוי בשתי אמות מידה המפורטות בסעיף 6.3.7:</w:t>
            </w:r>
          </w:p>
          <w:p w:rsidR="00CA032C" w:rsidRPr="000276A2" w:rsidRDefault="00CA032C" w:rsidP="000276A2">
            <w:pPr>
              <w:spacing w:after="0" w:line="240" w:lineRule="auto"/>
              <w:jc w:val="both"/>
              <w:rPr>
                <w:rFonts w:cs="David"/>
                <w:rtl/>
              </w:rPr>
            </w:pPr>
          </w:p>
          <w:p w:rsidR="000276A2" w:rsidRDefault="000276A2" w:rsidP="000276A2">
            <w:pPr>
              <w:spacing w:after="0" w:line="240" w:lineRule="auto"/>
              <w:jc w:val="both"/>
              <w:rPr>
                <w:rFonts w:cs="David"/>
                <w:rtl/>
              </w:rPr>
            </w:pPr>
            <w:r w:rsidRPr="000276A2">
              <w:rPr>
                <w:rFonts w:cs="David" w:hint="cs"/>
                <w:rtl/>
              </w:rPr>
              <w:t xml:space="preserve">ניסיון המציע בתחום שיתוף נתוני אשראי (10%): במקרה שבו המציע מתקשר עם חברה מייעצת הניקוד של סעיף זה יינתן </w:t>
            </w:r>
            <w:r w:rsidR="00C9162A">
              <w:rPr>
                <w:rFonts w:cs="David" w:hint="cs"/>
                <w:rtl/>
              </w:rPr>
              <w:t xml:space="preserve">גם </w:t>
            </w:r>
            <w:r w:rsidRPr="000276A2">
              <w:rPr>
                <w:rFonts w:cs="David" w:hint="cs"/>
                <w:rtl/>
              </w:rPr>
              <w:t>בגין ניסיונה של החברה המייעצת.</w:t>
            </w:r>
          </w:p>
          <w:p w:rsidR="00CA032C" w:rsidRPr="000276A2" w:rsidRDefault="00CA032C" w:rsidP="000276A2">
            <w:pPr>
              <w:spacing w:after="0" w:line="240" w:lineRule="auto"/>
              <w:jc w:val="both"/>
              <w:rPr>
                <w:rFonts w:cs="David"/>
                <w:rtl/>
              </w:rPr>
            </w:pPr>
          </w:p>
          <w:p w:rsidR="00CD4495" w:rsidRDefault="000276A2" w:rsidP="00E63F29">
            <w:pPr>
              <w:spacing w:after="0" w:line="240" w:lineRule="auto"/>
              <w:jc w:val="both"/>
              <w:rPr>
                <w:rFonts w:cs="David"/>
                <w:rtl/>
              </w:rPr>
            </w:pPr>
            <w:r w:rsidRPr="000276A2">
              <w:rPr>
                <w:rFonts w:cs="David" w:hint="cs"/>
                <w:rtl/>
              </w:rPr>
              <w:t xml:space="preserve">ניקוד כולל לשני חברי הצוות ולעד שמונה מומחי תוכן (30%): הניקוד של סעיף זה יינתן גם בגין מומחי התוכן </w:t>
            </w:r>
            <w:r w:rsidR="00272774">
              <w:rPr>
                <w:rFonts w:cs="David" w:hint="cs"/>
                <w:rtl/>
              </w:rPr>
              <w:t>מטעם</w:t>
            </w:r>
            <w:r w:rsidRPr="000276A2">
              <w:rPr>
                <w:rFonts w:cs="David" w:hint="cs"/>
                <w:rtl/>
              </w:rPr>
              <w:t xml:space="preserve"> החברה המייעצת.  </w:t>
            </w:r>
            <w:r w:rsidR="007B6AE7">
              <w:rPr>
                <w:rFonts w:cs="David" w:hint="cs"/>
                <w:rtl/>
              </w:rPr>
              <w:t xml:space="preserve"> </w:t>
            </w:r>
            <w:r w:rsidR="000C3E51">
              <w:rPr>
                <w:rFonts w:cs="David" w:hint="cs"/>
                <w:rtl/>
              </w:rPr>
              <w:t xml:space="preserve">   </w:t>
            </w:r>
          </w:p>
          <w:p w:rsidR="00272774" w:rsidRPr="00BC2202" w:rsidRDefault="00272774" w:rsidP="00272774">
            <w:pPr>
              <w:spacing w:after="0" w:line="240" w:lineRule="auto"/>
              <w:rPr>
                <w:rFonts w:cs="David"/>
                <w:rtl/>
              </w:rPr>
            </w:pPr>
          </w:p>
        </w:tc>
      </w:tr>
      <w:tr w:rsidR="000276A2" w:rsidRPr="00BC2202" w:rsidTr="00272774">
        <w:tc>
          <w:tcPr>
            <w:tcW w:w="785" w:type="dxa"/>
          </w:tcPr>
          <w:p w:rsidR="000276A2" w:rsidRPr="00BC2202" w:rsidRDefault="000276A2" w:rsidP="00BC2202">
            <w:pPr>
              <w:numPr>
                <w:ilvl w:val="0"/>
                <w:numId w:val="1"/>
              </w:numPr>
              <w:tabs>
                <w:tab w:val="left" w:pos="0"/>
                <w:tab w:val="left" w:pos="33"/>
              </w:tabs>
              <w:spacing w:after="0" w:line="240" w:lineRule="auto"/>
              <w:rPr>
                <w:rFonts w:cs="David"/>
                <w:rtl/>
              </w:rPr>
            </w:pPr>
          </w:p>
        </w:tc>
        <w:tc>
          <w:tcPr>
            <w:tcW w:w="2068" w:type="dxa"/>
          </w:tcPr>
          <w:p w:rsidR="000276A2" w:rsidRPr="00BC4B8E" w:rsidRDefault="00272774" w:rsidP="005C6A67">
            <w:pPr>
              <w:spacing w:after="0" w:line="240" w:lineRule="auto"/>
              <w:rPr>
                <w:rFonts w:cs="David"/>
                <w:rtl/>
              </w:rPr>
            </w:pPr>
            <w:r>
              <w:rPr>
                <w:rFonts w:cs="David" w:hint="cs"/>
                <w:rtl/>
              </w:rPr>
              <w:t>ה</w:t>
            </w:r>
            <w:r w:rsidRPr="00BC4B8E">
              <w:rPr>
                <w:rFonts w:cs="David" w:hint="cs"/>
                <w:rtl/>
              </w:rPr>
              <w:t xml:space="preserve">הזמנה להציע הצעות  </w:t>
            </w:r>
            <w:r w:rsidR="000276A2">
              <w:rPr>
                <w:rFonts w:cs="David" w:hint="cs"/>
                <w:rtl/>
              </w:rPr>
              <w:t xml:space="preserve">ס' 2.5.3 </w:t>
            </w:r>
          </w:p>
        </w:tc>
        <w:tc>
          <w:tcPr>
            <w:tcW w:w="3169" w:type="dxa"/>
          </w:tcPr>
          <w:p w:rsidR="000276A2" w:rsidRDefault="000276A2" w:rsidP="000276A2">
            <w:pPr>
              <w:spacing w:after="0" w:line="240" w:lineRule="auto"/>
              <w:jc w:val="both"/>
              <w:rPr>
                <w:rFonts w:cs="David"/>
                <w:rtl/>
              </w:rPr>
            </w:pPr>
            <w:r w:rsidRPr="000276A2">
              <w:rPr>
                <w:rFonts w:cs="David" w:hint="cs"/>
                <w:rtl/>
              </w:rPr>
              <w:t xml:space="preserve">האם </w:t>
            </w:r>
            <w:r>
              <w:rPr>
                <w:rFonts w:cs="David" w:hint="cs"/>
                <w:rtl/>
              </w:rPr>
              <w:t xml:space="preserve"> על המציע </w:t>
            </w:r>
            <w:r w:rsidRPr="000276A2">
              <w:rPr>
                <w:rFonts w:cs="David" w:hint="cs"/>
                <w:rtl/>
              </w:rPr>
              <w:t>לכלול את נציגי החברה המייעצת כמומחי תוכן</w:t>
            </w:r>
            <w:r>
              <w:rPr>
                <w:rFonts w:cs="David" w:hint="cs"/>
                <w:rtl/>
              </w:rPr>
              <w:t xml:space="preserve"> מטעמו?</w:t>
            </w:r>
          </w:p>
        </w:tc>
        <w:tc>
          <w:tcPr>
            <w:tcW w:w="3647" w:type="dxa"/>
          </w:tcPr>
          <w:p w:rsidR="000276A2" w:rsidRDefault="000276A2" w:rsidP="000276A2">
            <w:pPr>
              <w:spacing w:after="0" w:line="240" w:lineRule="auto"/>
              <w:jc w:val="both"/>
              <w:rPr>
                <w:rFonts w:cs="David"/>
                <w:rtl/>
              </w:rPr>
            </w:pPr>
            <w:r>
              <w:rPr>
                <w:rFonts w:cs="David" w:hint="cs"/>
                <w:rtl/>
              </w:rPr>
              <w:t>מקום בו הסתמך המציע על החברה המייעצת, חובה עליו להעמיד לפחות 2 מומחי תוכן מטעמה, כמפורט בסעיף 2.5.3 להזמנה להציע הצעות.</w:t>
            </w:r>
          </w:p>
          <w:p w:rsidR="000276A2" w:rsidRPr="000276A2" w:rsidRDefault="000276A2" w:rsidP="000276A2">
            <w:pPr>
              <w:spacing w:after="0" w:line="240" w:lineRule="auto"/>
              <w:jc w:val="both"/>
              <w:rPr>
                <w:rFonts w:cs="David"/>
                <w:rtl/>
              </w:rPr>
            </w:pPr>
          </w:p>
        </w:tc>
      </w:tr>
    </w:tbl>
    <w:p w:rsidR="00BC2202" w:rsidRPr="00BC2202" w:rsidRDefault="00BC2202" w:rsidP="00C57A01">
      <w:pPr>
        <w:rPr>
          <w:rFonts w:cs="David"/>
        </w:rPr>
      </w:pPr>
    </w:p>
    <w:sectPr w:rsidR="00BC2202" w:rsidRPr="00BC2202" w:rsidSect="00A609F0">
      <w:footerReference w:type="default" r:id="rId9"/>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4167" w:rsidRDefault="00084167" w:rsidP="007B6AE7">
      <w:pPr>
        <w:spacing w:after="0" w:line="240" w:lineRule="auto"/>
      </w:pPr>
      <w:r>
        <w:separator/>
      </w:r>
    </w:p>
  </w:endnote>
  <w:endnote w:type="continuationSeparator" w:id="0">
    <w:p w:rsidR="00084167" w:rsidRDefault="00084167" w:rsidP="007B6A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9162A" w:rsidRDefault="00DB3214" w:rsidP="00C813CE">
    <w:pPr>
      <w:pStyle w:val="a9"/>
      <w:jc w:val="center"/>
    </w:pPr>
    <w:r>
      <w:fldChar w:fldCharType="begin"/>
    </w:r>
    <w:r>
      <w:instrText xml:space="preserve"> PAGE   \* MERGEFORMAT </w:instrText>
    </w:r>
    <w:r>
      <w:fldChar w:fldCharType="separate"/>
    </w:r>
    <w:r w:rsidR="00215C70">
      <w:rPr>
        <w:noProof/>
        <w:rtl/>
      </w:rPr>
      <w:t>2</w:t>
    </w:r>
    <w:r>
      <w:rPr>
        <w:noProof/>
      </w:rPr>
      <w:fldChar w:fldCharType="end"/>
    </w:r>
  </w:p>
  <w:p w:rsidR="00C9162A" w:rsidRDefault="00C9162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4167" w:rsidRDefault="00084167" w:rsidP="007B6AE7">
      <w:pPr>
        <w:spacing w:after="0" w:line="240" w:lineRule="auto"/>
      </w:pPr>
      <w:r>
        <w:separator/>
      </w:r>
    </w:p>
  </w:footnote>
  <w:footnote w:type="continuationSeparator" w:id="0">
    <w:p w:rsidR="00084167" w:rsidRDefault="00084167" w:rsidP="007B6AE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503D1"/>
    <w:multiLevelType w:val="hybridMultilevel"/>
    <w:tmpl w:val="52B210E8"/>
    <w:lvl w:ilvl="0" w:tplc="F322E87A">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DE77E1"/>
    <w:multiLevelType w:val="multilevel"/>
    <w:tmpl w:val="443878B8"/>
    <w:name w:val="BarNetParaNos"/>
    <w:lvl w:ilvl="0">
      <w:start w:val="1"/>
      <w:numFmt w:val="decimal"/>
      <w:pStyle w:val="1"/>
      <w:isLgl/>
      <w:lvlText w:val="%1."/>
      <w:lvlJc w:val="left"/>
      <w:pPr>
        <w:tabs>
          <w:tab w:val="num" w:pos="658"/>
        </w:tabs>
        <w:ind w:left="658" w:hanging="658"/>
      </w:pPr>
      <w:rPr>
        <w:rFonts w:hint="default"/>
      </w:rPr>
    </w:lvl>
    <w:lvl w:ilvl="1">
      <w:start w:val="1"/>
      <w:numFmt w:val="decimal"/>
      <w:pStyle w:val="2"/>
      <w:lvlText w:val="%1.%2."/>
      <w:lvlJc w:val="left"/>
      <w:pPr>
        <w:tabs>
          <w:tab w:val="num" w:pos="658"/>
        </w:tabs>
        <w:ind w:left="1315" w:hanging="657"/>
      </w:pPr>
      <w:rPr>
        <w:rFonts w:hint="default"/>
      </w:rPr>
    </w:lvl>
    <w:lvl w:ilvl="2">
      <w:start w:val="1"/>
      <w:numFmt w:val="decimal"/>
      <w:pStyle w:val="3"/>
      <w:lvlText w:val="%1.%2.%3."/>
      <w:lvlJc w:val="left"/>
      <w:pPr>
        <w:tabs>
          <w:tab w:val="num" w:pos="1315"/>
        </w:tabs>
        <w:ind w:left="1973" w:hanging="658"/>
      </w:pPr>
      <w:rPr>
        <w:rFonts w:hint="default"/>
      </w:rPr>
    </w:lvl>
    <w:lvl w:ilvl="3">
      <w:start w:val="1"/>
      <w:numFmt w:val="decimal"/>
      <w:pStyle w:val="4"/>
      <w:lvlText w:val="%1.%2.%3.%4."/>
      <w:lvlJc w:val="left"/>
      <w:pPr>
        <w:tabs>
          <w:tab w:val="num" w:pos="658"/>
        </w:tabs>
        <w:ind w:left="3198" w:hanging="1225"/>
      </w:pPr>
      <w:rPr>
        <w:rFonts w:hint="default"/>
      </w:rPr>
    </w:lvl>
    <w:lvl w:ilvl="4">
      <w:start w:val="1"/>
      <w:numFmt w:val="decimal"/>
      <w:pStyle w:val="5"/>
      <w:lvlText w:val="%1.%2.%3.%4.%5."/>
      <w:lvlJc w:val="left"/>
      <w:pPr>
        <w:tabs>
          <w:tab w:val="num" w:pos="709"/>
        </w:tabs>
        <w:ind w:left="3856" w:hanging="658"/>
      </w:pPr>
      <w:rPr>
        <w:rFonts w:hint="default"/>
      </w:rPr>
    </w:lvl>
    <w:lvl w:ilvl="5">
      <w:start w:val="1"/>
      <w:numFmt w:val="hebrew1"/>
      <w:pStyle w:val="6"/>
      <w:lvlText w:val="%6."/>
      <w:lvlJc w:val="left"/>
      <w:pPr>
        <w:tabs>
          <w:tab w:val="num" w:pos="709"/>
        </w:tabs>
        <w:ind w:left="4513" w:hanging="657"/>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2">
    <w:nsid w:val="0C8B62FF"/>
    <w:multiLevelType w:val="multilevel"/>
    <w:tmpl w:val="796809E4"/>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780" w:hanging="504"/>
      </w:pPr>
    </w:lvl>
    <w:lvl w:ilvl="3">
      <w:start w:val="1"/>
      <w:numFmt w:val="decimal"/>
      <w:lvlText w:val="%1.%2.%3.%4."/>
      <w:lvlJc w:val="left"/>
      <w:pPr>
        <w:ind w:left="1640"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nsid w:val="1BDD1EDA"/>
    <w:multiLevelType w:val="hybridMultilevel"/>
    <w:tmpl w:val="E5822754"/>
    <w:lvl w:ilvl="0" w:tplc="0E2033D0">
      <w:start w:val="1"/>
      <w:numFmt w:val="hebrew1"/>
      <w:lvlText w:val="%1."/>
      <w:lvlJc w:val="left"/>
      <w:pPr>
        <w:ind w:left="1077" w:hanging="360"/>
      </w:pPr>
      <w:rPr>
        <w:rFonts w:ascii="Arial" w:hAnsi="Arial" w:cs="Arial"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
    <w:nsid w:val="25AE3F04"/>
    <w:multiLevelType w:val="hybridMultilevel"/>
    <w:tmpl w:val="F61647FA"/>
    <w:lvl w:ilvl="0" w:tplc="66C04532">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ED73904"/>
    <w:multiLevelType w:val="hybridMultilevel"/>
    <w:tmpl w:val="1902B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19F4DF1"/>
    <w:multiLevelType w:val="hybridMultilevel"/>
    <w:tmpl w:val="D55A7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1"/>
  </w:num>
  <w:num w:numId="4">
    <w:abstractNumId w:val="7"/>
  </w:num>
  <w:num w:numId="5">
    <w:abstractNumId w:val="0"/>
  </w:num>
  <w:num w:numId="6">
    <w:abstractNumId w:val="3"/>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5821"/>
    <w:rsid w:val="00005696"/>
    <w:rsid w:val="00011AFD"/>
    <w:rsid w:val="000243D0"/>
    <w:rsid w:val="000276A2"/>
    <w:rsid w:val="0006632F"/>
    <w:rsid w:val="00084167"/>
    <w:rsid w:val="00091458"/>
    <w:rsid w:val="000A0FC0"/>
    <w:rsid w:val="000A1F86"/>
    <w:rsid w:val="000C3E51"/>
    <w:rsid w:val="00113584"/>
    <w:rsid w:val="00125D8B"/>
    <w:rsid w:val="001C0889"/>
    <w:rsid w:val="001C5570"/>
    <w:rsid w:val="00202A7A"/>
    <w:rsid w:val="0020502D"/>
    <w:rsid w:val="00211772"/>
    <w:rsid w:val="00215C70"/>
    <w:rsid w:val="002301A3"/>
    <w:rsid w:val="0025207A"/>
    <w:rsid w:val="00272774"/>
    <w:rsid w:val="002A4865"/>
    <w:rsid w:val="002A63B6"/>
    <w:rsid w:val="002C5F74"/>
    <w:rsid w:val="002E013D"/>
    <w:rsid w:val="002E2369"/>
    <w:rsid w:val="002F0CDB"/>
    <w:rsid w:val="002F2196"/>
    <w:rsid w:val="002F27B9"/>
    <w:rsid w:val="00317B6B"/>
    <w:rsid w:val="003A2B36"/>
    <w:rsid w:val="003A5CEB"/>
    <w:rsid w:val="003B3E80"/>
    <w:rsid w:val="003F4F62"/>
    <w:rsid w:val="003F5946"/>
    <w:rsid w:val="00417F66"/>
    <w:rsid w:val="0048251D"/>
    <w:rsid w:val="004B167C"/>
    <w:rsid w:val="00543C5A"/>
    <w:rsid w:val="00564212"/>
    <w:rsid w:val="00570493"/>
    <w:rsid w:val="00573700"/>
    <w:rsid w:val="00577D3E"/>
    <w:rsid w:val="00582028"/>
    <w:rsid w:val="00590458"/>
    <w:rsid w:val="005A7D52"/>
    <w:rsid w:val="005B4344"/>
    <w:rsid w:val="005C6A67"/>
    <w:rsid w:val="005E0AFC"/>
    <w:rsid w:val="005E702B"/>
    <w:rsid w:val="005F0FF0"/>
    <w:rsid w:val="00600582"/>
    <w:rsid w:val="00615E85"/>
    <w:rsid w:val="00636134"/>
    <w:rsid w:val="00640C99"/>
    <w:rsid w:val="0067561B"/>
    <w:rsid w:val="006C6CEF"/>
    <w:rsid w:val="006C6FFD"/>
    <w:rsid w:val="006D2CE2"/>
    <w:rsid w:val="006E783B"/>
    <w:rsid w:val="0070410C"/>
    <w:rsid w:val="007065C4"/>
    <w:rsid w:val="00733340"/>
    <w:rsid w:val="00755B18"/>
    <w:rsid w:val="007578D8"/>
    <w:rsid w:val="007779C7"/>
    <w:rsid w:val="0079057D"/>
    <w:rsid w:val="007977E6"/>
    <w:rsid w:val="007B15CD"/>
    <w:rsid w:val="007B2790"/>
    <w:rsid w:val="007B3181"/>
    <w:rsid w:val="007B6AE7"/>
    <w:rsid w:val="007C434A"/>
    <w:rsid w:val="00802D95"/>
    <w:rsid w:val="00870861"/>
    <w:rsid w:val="008A32CF"/>
    <w:rsid w:val="008A7561"/>
    <w:rsid w:val="008E6C97"/>
    <w:rsid w:val="008F567F"/>
    <w:rsid w:val="009041DF"/>
    <w:rsid w:val="0092593C"/>
    <w:rsid w:val="00930667"/>
    <w:rsid w:val="00930D0A"/>
    <w:rsid w:val="009371DC"/>
    <w:rsid w:val="00941650"/>
    <w:rsid w:val="0095777F"/>
    <w:rsid w:val="009645C6"/>
    <w:rsid w:val="00977468"/>
    <w:rsid w:val="0098064C"/>
    <w:rsid w:val="009A1D78"/>
    <w:rsid w:val="009B3AB6"/>
    <w:rsid w:val="00A3188D"/>
    <w:rsid w:val="00A609F0"/>
    <w:rsid w:val="00A92CC7"/>
    <w:rsid w:val="00A95805"/>
    <w:rsid w:val="00AA6517"/>
    <w:rsid w:val="00AC100F"/>
    <w:rsid w:val="00AC2A48"/>
    <w:rsid w:val="00AE39E3"/>
    <w:rsid w:val="00AF2DEF"/>
    <w:rsid w:val="00B15EE4"/>
    <w:rsid w:val="00B1782C"/>
    <w:rsid w:val="00B2751A"/>
    <w:rsid w:val="00B512A3"/>
    <w:rsid w:val="00B576D7"/>
    <w:rsid w:val="00BC2202"/>
    <w:rsid w:val="00BC4B8E"/>
    <w:rsid w:val="00BE6CE2"/>
    <w:rsid w:val="00BF0CA2"/>
    <w:rsid w:val="00BF5544"/>
    <w:rsid w:val="00C02995"/>
    <w:rsid w:val="00C11409"/>
    <w:rsid w:val="00C131EE"/>
    <w:rsid w:val="00C25821"/>
    <w:rsid w:val="00C57A01"/>
    <w:rsid w:val="00C813CE"/>
    <w:rsid w:val="00C86D5B"/>
    <w:rsid w:val="00C9162A"/>
    <w:rsid w:val="00CA032C"/>
    <w:rsid w:val="00CA7576"/>
    <w:rsid w:val="00CB585B"/>
    <w:rsid w:val="00CD4495"/>
    <w:rsid w:val="00D33411"/>
    <w:rsid w:val="00D55B55"/>
    <w:rsid w:val="00D71640"/>
    <w:rsid w:val="00D9641F"/>
    <w:rsid w:val="00DA4DA5"/>
    <w:rsid w:val="00DB3214"/>
    <w:rsid w:val="00DC2B73"/>
    <w:rsid w:val="00E117BA"/>
    <w:rsid w:val="00E25459"/>
    <w:rsid w:val="00E451E2"/>
    <w:rsid w:val="00E47E93"/>
    <w:rsid w:val="00E521CA"/>
    <w:rsid w:val="00E60D66"/>
    <w:rsid w:val="00E61857"/>
    <w:rsid w:val="00E627FA"/>
    <w:rsid w:val="00E63F29"/>
    <w:rsid w:val="00E64A37"/>
    <w:rsid w:val="00E75E26"/>
    <w:rsid w:val="00E97A1E"/>
    <w:rsid w:val="00ED11D0"/>
    <w:rsid w:val="00ED1705"/>
    <w:rsid w:val="00ED2803"/>
    <w:rsid w:val="00EF36B6"/>
    <w:rsid w:val="00EF4287"/>
    <w:rsid w:val="00EF437B"/>
    <w:rsid w:val="00F015E3"/>
    <w:rsid w:val="00F07E42"/>
    <w:rsid w:val="00F31034"/>
    <w:rsid w:val="00F42058"/>
    <w:rsid w:val="00F56358"/>
    <w:rsid w:val="00F70D93"/>
    <w:rsid w:val="00FA0C30"/>
    <w:rsid w:val="00FA2A1E"/>
    <w:rsid w:val="00FA6E0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02B"/>
    <w:pPr>
      <w:bidi/>
      <w:spacing w:after="200" w:line="276" w:lineRule="auto"/>
    </w:pPr>
    <w:rPr>
      <w:sz w:val="22"/>
      <w:szCs w:val="22"/>
    </w:rPr>
  </w:style>
  <w:style w:type="paragraph" w:styleId="1">
    <w:name w:val="heading 1"/>
    <w:basedOn w:val="a"/>
    <w:link w:val="10"/>
    <w:qFormat/>
    <w:rsid w:val="001C0889"/>
    <w:pPr>
      <w:numPr>
        <w:numId w:val="3"/>
      </w:numPr>
      <w:spacing w:before="120" w:after="120" w:line="360" w:lineRule="atLeast"/>
      <w:jc w:val="both"/>
      <w:outlineLvl w:val="0"/>
    </w:pPr>
    <w:rPr>
      <w:rFonts w:ascii="Times New Roman" w:eastAsia="Times New Roman" w:hAnsi="Times New Roman" w:cs="David"/>
      <w:kern w:val="32"/>
      <w:sz w:val="24"/>
      <w:szCs w:val="24"/>
    </w:rPr>
  </w:style>
  <w:style w:type="paragraph" w:styleId="2">
    <w:name w:val="heading 2"/>
    <w:basedOn w:val="a"/>
    <w:link w:val="20"/>
    <w:qFormat/>
    <w:rsid w:val="001C0889"/>
    <w:pPr>
      <w:numPr>
        <w:ilvl w:val="1"/>
        <w:numId w:val="3"/>
      </w:numPr>
      <w:tabs>
        <w:tab w:val="clear" w:pos="658"/>
        <w:tab w:val="num" w:pos="1315"/>
      </w:tabs>
      <w:spacing w:before="120" w:after="120" w:line="360" w:lineRule="atLeast"/>
      <w:ind w:left="1316" w:hanging="658"/>
      <w:jc w:val="both"/>
      <w:outlineLvl w:val="1"/>
    </w:pPr>
    <w:rPr>
      <w:rFonts w:ascii="Times New Roman" w:eastAsia="Times New Roman" w:hAnsi="Times New Roman" w:cs="David"/>
      <w:sz w:val="24"/>
      <w:szCs w:val="24"/>
    </w:rPr>
  </w:style>
  <w:style w:type="paragraph" w:styleId="3">
    <w:name w:val="heading 3"/>
    <w:basedOn w:val="a"/>
    <w:link w:val="30"/>
    <w:qFormat/>
    <w:rsid w:val="001C0889"/>
    <w:pPr>
      <w:numPr>
        <w:ilvl w:val="2"/>
        <w:numId w:val="3"/>
      </w:numPr>
      <w:tabs>
        <w:tab w:val="clear" w:pos="1315"/>
        <w:tab w:val="left" w:pos="1973"/>
      </w:tabs>
      <w:spacing w:before="120" w:after="120" w:line="360" w:lineRule="atLeast"/>
      <w:jc w:val="both"/>
      <w:outlineLvl w:val="2"/>
    </w:pPr>
    <w:rPr>
      <w:rFonts w:ascii="Times New Roman" w:eastAsia="Times New Roman" w:hAnsi="Times New Roman" w:cs="David"/>
      <w:sz w:val="24"/>
      <w:szCs w:val="24"/>
    </w:rPr>
  </w:style>
  <w:style w:type="paragraph" w:styleId="4">
    <w:name w:val="heading 4"/>
    <w:basedOn w:val="a"/>
    <w:link w:val="40"/>
    <w:qFormat/>
    <w:rsid w:val="001C0889"/>
    <w:pPr>
      <w:numPr>
        <w:ilvl w:val="3"/>
        <w:numId w:val="3"/>
      </w:numPr>
      <w:tabs>
        <w:tab w:val="clear" w:pos="658"/>
      </w:tabs>
      <w:spacing w:before="120" w:after="120" w:line="360" w:lineRule="atLeast"/>
      <w:ind w:left="2631" w:hanging="658"/>
      <w:jc w:val="both"/>
      <w:outlineLvl w:val="3"/>
    </w:pPr>
    <w:rPr>
      <w:rFonts w:ascii="Times New Roman" w:eastAsia="Times New Roman" w:hAnsi="Times New Roman" w:cs="David"/>
      <w:sz w:val="24"/>
      <w:szCs w:val="24"/>
    </w:rPr>
  </w:style>
  <w:style w:type="paragraph" w:styleId="5">
    <w:name w:val="heading 5"/>
    <w:basedOn w:val="a"/>
    <w:link w:val="50"/>
    <w:qFormat/>
    <w:rsid w:val="001C0889"/>
    <w:pPr>
      <w:numPr>
        <w:ilvl w:val="4"/>
        <w:numId w:val="3"/>
      </w:numPr>
      <w:tabs>
        <w:tab w:val="clear" w:pos="709"/>
      </w:tabs>
      <w:spacing w:before="120" w:after="120" w:line="360" w:lineRule="atLeast"/>
      <w:ind w:left="4423" w:hanging="1225"/>
      <w:jc w:val="both"/>
      <w:outlineLvl w:val="4"/>
    </w:pPr>
    <w:rPr>
      <w:rFonts w:ascii="Times New Roman" w:eastAsia="Times New Roman" w:hAnsi="Times New Roman" w:cs="David"/>
      <w:sz w:val="24"/>
      <w:szCs w:val="24"/>
    </w:rPr>
  </w:style>
  <w:style w:type="paragraph" w:styleId="6">
    <w:name w:val="heading 6"/>
    <w:basedOn w:val="a"/>
    <w:link w:val="60"/>
    <w:qFormat/>
    <w:rsid w:val="001C0889"/>
    <w:pPr>
      <w:numPr>
        <w:ilvl w:val="5"/>
        <w:numId w:val="3"/>
      </w:numPr>
      <w:tabs>
        <w:tab w:val="clear" w:pos="709"/>
      </w:tabs>
      <w:spacing w:before="120" w:after="120" w:line="360" w:lineRule="atLeast"/>
      <w:ind w:left="5081" w:hanging="658"/>
      <w:jc w:val="both"/>
      <w:outlineLvl w:val="5"/>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C6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פסקה רגילה"/>
    <w:basedOn w:val="a5"/>
    <w:rsid w:val="00DA4DA5"/>
    <w:pPr>
      <w:overflowPunct w:val="0"/>
      <w:autoSpaceDE w:val="0"/>
      <w:autoSpaceDN w:val="0"/>
      <w:adjustRightInd w:val="0"/>
      <w:spacing w:before="120" w:after="120" w:line="280" w:lineRule="exact"/>
      <w:ind w:right="851"/>
      <w:jc w:val="center"/>
      <w:textAlignment w:val="baseline"/>
    </w:pPr>
    <w:rPr>
      <w:rFonts w:ascii="Garamond" w:eastAsia="Times New Roman" w:hAnsi="Garamond" w:cs="David"/>
      <w:sz w:val="22"/>
      <w:szCs w:val="22"/>
      <w:lang w:eastAsia="he-IL"/>
    </w:rPr>
  </w:style>
  <w:style w:type="paragraph" w:styleId="a5">
    <w:name w:val="Plain Text"/>
    <w:basedOn w:val="a"/>
    <w:link w:val="a6"/>
    <w:uiPriority w:val="99"/>
    <w:semiHidden/>
    <w:unhideWhenUsed/>
    <w:rsid w:val="00DA4DA5"/>
    <w:rPr>
      <w:rFonts w:ascii="Courier New" w:hAnsi="Courier New" w:cs="Courier New"/>
      <w:sz w:val="20"/>
      <w:szCs w:val="20"/>
    </w:rPr>
  </w:style>
  <w:style w:type="character" w:customStyle="1" w:styleId="a6">
    <w:name w:val="טקסט רגיל תו"/>
    <w:basedOn w:val="a0"/>
    <w:link w:val="a5"/>
    <w:uiPriority w:val="99"/>
    <w:semiHidden/>
    <w:rsid w:val="00DA4DA5"/>
    <w:rPr>
      <w:rFonts w:ascii="Courier New" w:hAnsi="Courier New" w:cs="Courier New"/>
    </w:rPr>
  </w:style>
  <w:style w:type="paragraph" w:customStyle="1" w:styleId="a7">
    <w:name w:val="סגנון רגיל +"/>
    <w:basedOn w:val="a"/>
    <w:rsid w:val="00DA4DA5"/>
    <w:pPr>
      <w:overflowPunct w:val="0"/>
      <w:autoSpaceDE w:val="0"/>
      <w:autoSpaceDN w:val="0"/>
      <w:adjustRightInd w:val="0"/>
      <w:spacing w:after="0" w:line="240" w:lineRule="auto"/>
      <w:textAlignment w:val="baseline"/>
    </w:pPr>
    <w:rPr>
      <w:rFonts w:ascii="Arial" w:eastAsia="Times New Roman" w:hAnsi="Arial"/>
      <w:lang w:eastAsia="he-IL"/>
    </w:rPr>
  </w:style>
  <w:style w:type="paragraph" w:styleId="a8">
    <w:name w:val="List Paragraph"/>
    <w:basedOn w:val="a"/>
    <w:uiPriority w:val="34"/>
    <w:qFormat/>
    <w:rsid w:val="00977468"/>
    <w:pPr>
      <w:widowControl w:val="0"/>
      <w:spacing w:after="0" w:line="264" w:lineRule="auto"/>
      <w:ind w:left="720"/>
      <w:contextualSpacing/>
      <w:jc w:val="both"/>
    </w:pPr>
    <w:rPr>
      <w:rFonts w:ascii="Times New Roman" w:eastAsia="Times New Roman" w:hAnsi="Times New Roman" w:cs="Narkisim"/>
      <w:szCs w:val="24"/>
      <w:lang w:eastAsia="he-IL"/>
    </w:rPr>
  </w:style>
  <w:style w:type="paragraph" w:customStyle="1" w:styleId="0">
    <w:name w:val="א0"/>
    <w:basedOn w:val="a"/>
    <w:rsid w:val="008A32CF"/>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character" w:customStyle="1" w:styleId="10">
    <w:name w:val="כותרת 1 תו"/>
    <w:basedOn w:val="a0"/>
    <w:link w:val="1"/>
    <w:rsid w:val="001C0889"/>
    <w:rPr>
      <w:rFonts w:ascii="Times New Roman" w:eastAsia="Times New Roman" w:hAnsi="Times New Roman" w:cs="David"/>
      <w:kern w:val="32"/>
      <w:sz w:val="24"/>
      <w:szCs w:val="24"/>
    </w:rPr>
  </w:style>
  <w:style w:type="character" w:customStyle="1" w:styleId="20">
    <w:name w:val="כותרת 2 תו"/>
    <w:basedOn w:val="a0"/>
    <w:link w:val="2"/>
    <w:rsid w:val="001C0889"/>
    <w:rPr>
      <w:rFonts w:ascii="Times New Roman" w:eastAsia="Times New Roman" w:hAnsi="Times New Roman" w:cs="David"/>
      <w:sz w:val="24"/>
      <w:szCs w:val="24"/>
    </w:rPr>
  </w:style>
  <w:style w:type="character" w:customStyle="1" w:styleId="30">
    <w:name w:val="כותרת 3 תו"/>
    <w:basedOn w:val="a0"/>
    <w:link w:val="3"/>
    <w:rsid w:val="001C0889"/>
    <w:rPr>
      <w:rFonts w:ascii="Times New Roman" w:eastAsia="Times New Roman" w:hAnsi="Times New Roman" w:cs="David"/>
      <w:sz w:val="24"/>
      <w:szCs w:val="24"/>
    </w:rPr>
  </w:style>
  <w:style w:type="character" w:customStyle="1" w:styleId="40">
    <w:name w:val="כותרת 4 תו"/>
    <w:basedOn w:val="a0"/>
    <w:link w:val="4"/>
    <w:rsid w:val="001C0889"/>
    <w:rPr>
      <w:rFonts w:ascii="Times New Roman" w:eastAsia="Times New Roman" w:hAnsi="Times New Roman" w:cs="David"/>
      <w:sz w:val="24"/>
      <w:szCs w:val="24"/>
    </w:rPr>
  </w:style>
  <w:style w:type="character" w:customStyle="1" w:styleId="50">
    <w:name w:val="כותרת 5 תו"/>
    <w:basedOn w:val="a0"/>
    <w:link w:val="5"/>
    <w:rsid w:val="001C0889"/>
    <w:rPr>
      <w:rFonts w:ascii="Times New Roman" w:eastAsia="Times New Roman" w:hAnsi="Times New Roman" w:cs="David"/>
      <w:sz w:val="24"/>
      <w:szCs w:val="24"/>
    </w:rPr>
  </w:style>
  <w:style w:type="character" w:customStyle="1" w:styleId="60">
    <w:name w:val="כותרת 6 תו"/>
    <w:basedOn w:val="a0"/>
    <w:link w:val="6"/>
    <w:rsid w:val="001C0889"/>
    <w:rPr>
      <w:rFonts w:ascii="Times New Roman" w:eastAsia="Times New Roman" w:hAnsi="Times New Roman" w:cs="David"/>
      <w:sz w:val="24"/>
      <w:szCs w:val="24"/>
    </w:rPr>
  </w:style>
  <w:style w:type="paragraph" w:styleId="a9">
    <w:name w:val="footer"/>
    <w:basedOn w:val="a"/>
    <w:link w:val="aa"/>
    <w:uiPriority w:val="99"/>
    <w:rsid w:val="007B6AE7"/>
    <w:pPr>
      <w:tabs>
        <w:tab w:val="center" w:pos="4153"/>
        <w:tab w:val="right" w:pos="8306"/>
      </w:tabs>
      <w:spacing w:before="120" w:after="0" w:line="240" w:lineRule="auto"/>
      <w:jc w:val="both"/>
    </w:pPr>
    <w:rPr>
      <w:rFonts w:cs="Times New Roman"/>
    </w:rPr>
  </w:style>
  <w:style w:type="character" w:customStyle="1" w:styleId="aa">
    <w:name w:val="כותרת תחתונה תו"/>
    <w:basedOn w:val="a0"/>
    <w:link w:val="a9"/>
    <w:uiPriority w:val="99"/>
    <w:rsid w:val="007B6AE7"/>
    <w:rPr>
      <w:rFonts w:cs="Times New Roman"/>
      <w:sz w:val="22"/>
      <w:szCs w:val="22"/>
    </w:rPr>
  </w:style>
  <w:style w:type="numbering" w:customStyle="1" w:styleId="-">
    <w:name w:val="משרד האוצר - מדורג קצר"/>
    <w:uiPriority w:val="99"/>
    <w:rsid w:val="007B6AE7"/>
    <w:pPr>
      <w:numPr>
        <w:numId w:val="6"/>
      </w:numPr>
    </w:pPr>
  </w:style>
  <w:style w:type="paragraph" w:styleId="ab">
    <w:name w:val="header"/>
    <w:basedOn w:val="a"/>
    <w:link w:val="ac"/>
    <w:uiPriority w:val="99"/>
    <w:unhideWhenUsed/>
    <w:rsid w:val="007B6AE7"/>
    <w:pPr>
      <w:tabs>
        <w:tab w:val="center" w:pos="4153"/>
        <w:tab w:val="right" w:pos="8306"/>
      </w:tabs>
    </w:pPr>
  </w:style>
  <w:style w:type="character" w:customStyle="1" w:styleId="ac">
    <w:name w:val="כותרת עליונה תו"/>
    <w:basedOn w:val="a0"/>
    <w:link w:val="ab"/>
    <w:uiPriority w:val="99"/>
    <w:rsid w:val="007B6AE7"/>
    <w:rPr>
      <w:sz w:val="22"/>
      <w:szCs w:val="22"/>
    </w:rPr>
  </w:style>
  <w:style w:type="paragraph" w:styleId="ad">
    <w:name w:val="Balloon Text"/>
    <w:basedOn w:val="a"/>
    <w:link w:val="ae"/>
    <w:uiPriority w:val="99"/>
    <w:semiHidden/>
    <w:unhideWhenUsed/>
    <w:rsid w:val="007B6AE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7B6AE7"/>
    <w:rPr>
      <w:rFonts w:ascii="Tahoma" w:hAnsi="Tahoma" w:cs="Tahoma"/>
      <w:sz w:val="16"/>
      <w:szCs w:val="16"/>
    </w:rPr>
  </w:style>
  <w:style w:type="character" w:styleId="af">
    <w:name w:val="annotation reference"/>
    <w:basedOn w:val="a0"/>
    <w:uiPriority w:val="99"/>
    <w:semiHidden/>
    <w:unhideWhenUsed/>
    <w:rsid w:val="00B15EE4"/>
    <w:rPr>
      <w:sz w:val="16"/>
      <w:szCs w:val="16"/>
    </w:rPr>
  </w:style>
  <w:style w:type="paragraph" w:styleId="af0">
    <w:name w:val="annotation text"/>
    <w:basedOn w:val="a"/>
    <w:link w:val="af1"/>
    <w:uiPriority w:val="99"/>
    <w:semiHidden/>
    <w:unhideWhenUsed/>
    <w:rsid w:val="00B15EE4"/>
    <w:pPr>
      <w:spacing w:line="240" w:lineRule="auto"/>
    </w:pPr>
    <w:rPr>
      <w:sz w:val="20"/>
      <w:szCs w:val="20"/>
    </w:rPr>
  </w:style>
  <w:style w:type="character" w:customStyle="1" w:styleId="af1">
    <w:name w:val="טקסט הערה תו"/>
    <w:basedOn w:val="a0"/>
    <w:link w:val="af0"/>
    <w:uiPriority w:val="99"/>
    <w:semiHidden/>
    <w:rsid w:val="00B15EE4"/>
  </w:style>
  <w:style w:type="paragraph" w:styleId="af2">
    <w:name w:val="annotation subject"/>
    <w:basedOn w:val="af0"/>
    <w:next w:val="af0"/>
    <w:link w:val="af3"/>
    <w:uiPriority w:val="99"/>
    <w:semiHidden/>
    <w:unhideWhenUsed/>
    <w:rsid w:val="00B15EE4"/>
    <w:rPr>
      <w:b/>
      <w:bCs/>
    </w:rPr>
  </w:style>
  <w:style w:type="character" w:customStyle="1" w:styleId="af3">
    <w:name w:val="נושא הערה תו"/>
    <w:basedOn w:val="af1"/>
    <w:link w:val="af2"/>
    <w:uiPriority w:val="99"/>
    <w:semiHidden/>
    <w:rsid w:val="00B15EE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E702B"/>
    <w:pPr>
      <w:bidi/>
      <w:spacing w:after="200" w:line="276" w:lineRule="auto"/>
    </w:pPr>
    <w:rPr>
      <w:sz w:val="22"/>
      <w:szCs w:val="22"/>
    </w:rPr>
  </w:style>
  <w:style w:type="paragraph" w:styleId="1">
    <w:name w:val="heading 1"/>
    <w:basedOn w:val="a"/>
    <w:link w:val="10"/>
    <w:qFormat/>
    <w:rsid w:val="001C0889"/>
    <w:pPr>
      <w:numPr>
        <w:numId w:val="3"/>
      </w:numPr>
      <w:spacing w:before="120" w:after="120" w:line="360" w:lineRule="atLeast"/>
      <w:jc w:val="both"/>
      <w:outlineLvl w:val="0"/>
    </w:pPr>
    <w:rPr>
      <w:rFonts w:ascii="Times New Roman" w:eastAsia="Times New Roman" w:hAnsi="Times New Roman" w:cs="David"/>
      <w:kern w:val="32"/>
      <w:sz w:val="24"/>
      <w:szCs w:val="24"/>
    </w:rPr>
  </w:style>
  <w:style w:type="paragraph" w:styleId="2">
    <w:name w:val="heading 2"/>
    <w:basedOn w:val="a"/>
    <w:link w:val="20"/>
    <w:qFormat/>
    <w:rsid w:val="001C0889"/>
    <w:pPr>
      <w:numPr>
        <w:ilvl w:val="1"/>
        <w:numId w:val="3"/>
      </w:numPr>
      <w:tabs>
        <w:tab w:val="clear" w:pos="658"/>
        <w:tab w:val="num" w:pos="1315"/>
      </w:tabs>
      <w:spacing w:before="120" w:after="120" w:line="360" w:lineRule="atLeast"/>
      <w:ind w:left="1316" w:hanging="658"/>
      <w:jc w:val="both"/>
      <w:outlineLvl w:val="1"/>
    </w:pPr>
    <w:rPr>
      <w:rFonts w:ascii="Times New Roman" w:eastAsia="Times New Roman" w:hAnsi="Times New Roman" w:cs="David"/>
      <w:sz w:val="24"/>
      <w:szCs w:val="24"/>
    </w:rPr>
  </w:style>
  <w:style w:type="paragraph" w:styleId="3">
    <w:name w:val="heading 3"/>
    <w:basedOn w:val="a"/>
    <w:link w:val="30"/>
    <w:qFormat/>
    <w:rsid w:val="001C0889"/>
    <w:pPr>
      <w:numPr>
        <w:ilvl w:val="2"/>
        <w:numId w:val="3"/>
      </w:numPr>
      <w:tabs>
        <w:tab w:val="clear" w:pos="1315"/>
        <w:tab w:val="left" w:pos="1973"/>
      </w:tabs>
      <w:spacing w:before="120" w:after="120" w:line="360" w:lineRule="atLeast"/>
      <w:jc w:val="both"/>
      <w:outlineLvl w:val="2"/>
    </w:pPr>
    <w:rPr>
      <w:rFonts w:ascii="Times New Roman" w:eastAsia="Times New Roman" w:hAnsi="Times New Roman" w:cs="David"/>
      <w:sz w:val="24"/>
      <w:szCs w:val="24"/>
    </w:rPr>
  </w:style>
  <w:style w:type="paragraph" w:styleId="4">
    <w:name w:val="heading 4"/>
    <w:basedOn w:val="a"/>
    <w:link w:val="40"/>
    <w:qFormat/>
    <w:rsid w:val="001C0889"/>
    <w:pPr>
      <w:numPr>
        <w:ilvl w:val="3"/>
        <w:numId w:val="3"/>
      </w:numPr>
      <w:tabs>
        <w:tab w:val="clear" w:pos="658"/>
      </w:tabs>
      <w:spacing w:before="120" w:after="120" w:line="360" w:lineRule="atLeast"/>
      <w:ind w:left="2631" w:hanging="658"/>
      <w:jc w:val="both"/>
      <w:outlineLvl w:val="3"/>
    </w:pPr>
    <w:rPr>
      <w:rFonts w:ascii="Times New Roman" w:eastAsia="Times New Roman" w:hAnsi="Times New Roman" w:cs="David"/>
      <w:sz w:val="24"/>
      <w:szCs w:val="24"/>
    </w:rPr>
  </w:style>
  <w:style w:type="paragraph" w:styleId="5">
    <w:name w:val="heading 5"/>
    <w:basedOn w:val="a"/>
    <w:link w:val="50"/>
    <w:qFormat/>
    <w:rsid w:val="001C0889"/>
    <w:pPr>
      <w:numPr>
        <w:ilvl w:val="4"/>
        <w:numId w:val="3"/>
      </w:numPr>
      <w:tabs>
        <w:tab w:val="clear" w:pos="709"/>
      </w:tabs>
      <w:spacing w:before="120" w:after="120" w:line="360" w:lineRule="atLeast"/>
      <w:ind w:left="4423" w:hanging="1225"/>
      <w:jc w:val="both"/>
      <w:outlineLvl w:val="4"/>
    </w:pPr>
    <w:rPr>
      <w:rFonts w:ascii="Times New Roman" w:eastAsia="Times New Roman" w:hAnsi="Times New Roman" w:cs="David"/>
      <w:sz w:val="24"/>
      <w:szCs w:val="24"/>
    </w:rPr>
  </w:style>
  <w:style w:type="paragraph" w:styleId="6">
    <w:name w:val="heading 6"/>
    <w:basedOn w:val="a"/>
    <w:link w:val="60"/>
    <w:qFormat/>
    <w:rsid w:val="001C0889"/>
    <w:pPr>
      <w:numPr>
        <w:ilvl w:val="5"/>
        <w:numId w:val="3"/>
      </w:numPr>
      <w:tabs>
        <w:tab w:val="clear" w:pos="709"/>
      </w:tabs>
      <w:spacing w:before="120" w:after="120" w:line="360" w:lineRule="atLeast"/>
      <w:ind w:left="5081" w:hanging="658"/>
      <w:jc w:val="both"/>
      <w:outlineLvl w:val="5"/>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C6C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4">
    <w:name w:val="פסקה רגילה"/>
    <w:basedOn w:val="a5"/>
    <w:rsid w:val="00DA4DA5"/>
    <w:pPr>
      <w:overflowPunct w:val="0"/>
      <w:autoSpaceDE w:val="0"/>
      <w:autoSpaceDN w:val="0"/>
      <w:adjustRightInd w:val="0"/>
      <w:spacing w:before="120" w:after="120" w:line="280" w:lineRule="exact"/>
      <w:ind w:right="851"/>
      <w:jc w:val="center"/>
      <w:textAlignment w:val="baseline"/>
    </w:pPr>
    <w:rPr>
      <w:rFonts w:ascii="Garamond" w:eastAsia="Times New Roman" w:hAnsi="Garamond" w:cs="David"/>
      <w:sz w:val="22"/>
      <w:szCs w:val="22"/>
      <w:lang w:eastAsia="he-IL"/>
    </w:rPr>
  </w:style>
  <w:style w:type="paragraph" w:styleId="a5">
    <w:name w:val="Plain Text"/>
    <w:basedOn w:val="a"/>
    <w:link w:val="a6"/>
    <w:uiPriority w:val="99"/>
    <w:semiHidden/>
    <w:unhideWhenUsed/>
    <w:rsid w:val="00DA4DA5"/>
    <w:rPr>
      <w:rFonts w:ascii="Courier New" w:hAnsi="Courier New" w:cs="Courier New"/>
      <w:sz w:val="20"/>
      <w:szCs w:val="20"/>
    </w:rPr>
  </w:style>
  <w:style w:type="character" w:customStyle="1" w:styleId="a6">
    <w:name w:val="טקסט רגיל תו"/>
    <w:basedOn w:val="a0"/>
    <w:link w:val="a5"/>
    <w:uiPriority w:val="99"/>
    <w:semiHidden/>
    <w:rsid w:val="00DA4DA5"/>
    <w:rPr>
      <w:rFonts w:ascii="Courier New" w:hAnsi="Courier New" w:cs="Courier New"/>
    </w:rPr>
  </w:style>
  <w:style w:type="paragraph" w:customStyle="1" w:styleId="a7">
    <w:name w:val="סגנון רגיל +"/>
    <w:basedOn w:val="a"/>
    <w:rsid w:val="00DA4DA5"/>
    <w:pPr>
      <w:overflowPunct w:val="0"/>
      <w:autoSpaceDE w:val="0"/>
      <w:autoSpaceDN w:val="0"/>
      <w:adjustRightInd w:val="0"/>
      <w:spacing w:after="0" w:line="240" w:lineRule="auto"/>
      <w:textAlignment w:val="baseline"/>
    </w:pPr>
    <w:rPr>
      <w:rFonts w:ascii="Arial" w:eastAsia="Times New Roman" w:hAnsi="Arial"/>
      <w:lang w:eastAsia="he-IL"/>
    </w:rPr>
  </w:style>
  <w:style w:type="paragraph" w:styleId="a8">
    <w:name w:val="List Paragraph"/>
    <w:basedOn w:val="a"/>
    <w:uiPriority w:val="34"/>
    <w:qFormat/>
    <w:rsid w:val="00977468"/>
    <w:pPr>
      <w:widowControl w:val="0"/>
      <w:spacing w:after="0" w:line="264" w:lineRule="auto"/>
      <w:ind w:left="720"/>
      <w:contextualSpacing/>
      <w:jc w:val="both"/>
    </w:pPr>
    <w:rPr>
      <w:rFonts w:ascii="Times New Roman" w:eastAsia="Times New Roman" w:hAnsi="Times New Roman" w:cs="Narkisim"/>
      <w:szCs w:val="24"/>
      <w:lang w:eastAsia="he-IL"/>
    </w:rPr>
  </w:style>
  <w:style w:type="paragraph" w:customStyle="1" w:styleId="0">
    <w:name w:val="א0"/>
    <w:basedOn w:val="a"/>
    <w:rsid w:val="008A32CF"/>
    <w:pPr>
      <w:widowControl w:val="0"/>
      <w:tabs>
        <w:tab w:val="left" w:pos="0"/>
        <w:tab w:val="left" w:pos="567"/>
        <w:tab w:val="left" w:pos="1134"/>
      </w:tabs>
      <w:spacing w:after="0" w:line="240" w:lineRule="auto"/>
      <w:ind w:left="567" w:hanging="567"/>
      <w:jc w:val="both"/>
    </w:pPr>
    <w:rPr>
      <w:rFonts w:ascii="Times New Roman" w:eastAsia="Times New Roman" w:hAnsi="Times New Roman" w:cs="Narkisim"/>
      <w:szCs w:val="24"/>
      <w:lang w:eastAsia="he-IL"/>
    </w:rPr>
  </w:style>
  <w:style w:type="character" w:customStyle="1" w:styleId="10">
    <w:name w:val="כותרת 1 תו"/>
    <w:basedOn w:val="a0"/>
    <w:link w:val="1"/>
    <w:rsid w:val="001C0889"/>
    <w:rPr>
      <w:rFonts w:ascii="Times New Roman" w:eastAsia="Times New Roman" w:hAnsi="Times New Roman" w:cs="David"/>
      <w:kern w:val="32"/>
      <w:sz w:val="24"/>
      <w:szCs w:val="24"/>
    </w:rPr>
  </w:style>
  <w:style w:type="character" w:customStyle="1" w:styleId="20">
    <w:name w:val="כותרת 2 תו"/>
    <w:basedOn w:val="a0"/>
    <w:link w:val="2"/>
    <w:rsid w:val="001C0889"/>
    <w:rPr>
      <w:rFonts w:ascii="Times New Roman" w:eastAsia="Times New Roman" w:hAnsi="Times New Roman" w:cs="David"/>
      <w:sz w:val="24"/>
      <w:szCs w:val="24"/>
    </w:rPr>
  </w:style>
  <w:style w:type="character" w:customStyle="1" w:styleId="30">
    <w:name w:val="כותרת 3 תו"/>
    <w:basedOn w:val="a0"/>
    <w:link w:val="3"/>
    <w:rsid w:val="001C0889"/>
    <w:rPr>
      <w:rFonts w:ascii="Times New Roman" w:eastAsia="Times New Roman" w:hAnsi="Times New Roman" w:cs="David"/>
      <w:sz w:val="24"/>
      <w:szCs w:val="24"/>
    </w:rPr>
  </w:style>
  <w:style w:type="character" w:customStyle="1" w:styleId="40">
    <w:name w:val="כותרת 4 תו"/>
    <w:basedOn w:val="a0"/>
    <w:link w:val="4"/>
    <w:rsid w:val="001C0889"/>
    <w:rPr>
      <w:rFonts w:ascii="Times New Roman" w:eastAsia="Times New Roman" w:hAnsi="Times New Roman" w:cs="David"/>
      <w:sz w:val="24"/>
      <w:szCs w:val="24"/>
    </w:rPr>
  </w:style>
  <w:style w:type="character" w:customStyle="1" w:styleId="50">
    <w:name w:val="כותרת 5 תו"/>
    <w:basedOn w:val="a0"/>
    <w:link w:val="5"/>
    <w:rsid w:val="001C0889"/>
    <w:rPr>
      <w:rFonts w:ascii="Times New Roman" w:eastAsia="Times New Roman" w:hAnsi="Times New Roman" w:cs="David"/>
      <w:sz w:val="24"/>
      <w:szCs w:val="24"/>
    </w:rPr>
  </w:style>
  <w:style w:type="character" w:customStyle="1" w:styleId="60">
    <w:name w:val="כותרת 6 תו"/>
    <w:basedOn w:val="a0"/>
    <w:link w:val="6"/>
    <w:rsid w:val="001C0889"/>
    <w:rPr>
      <w:rFonts w:ascii="Times New Roman" w:eastAsia="Times New Roman" w:hAnsi="Times New Roman" w:cs="David"/>
      <w:sz w:val="24"/>
      <w:szCs w:val="24"/>
    </w:rPr>
  </w:style>
  <w:style w:type="paragraph" w:styleId="a9">
    <w:name w:val="footer"/>
    <w:basedOn w:val="a"/>
    <w:link w:val="aa"/>
    <w:uiPriority w:val="99"/>
    <w:rsid w:val="007B6AE7"/>
    <w:pPr>
      <w:tabs>
        <w:tab w:val="center" w:pos="4153"/>
        <w:tab w:val="right" w:pos="8306"/>
      </w:tabs>
      <w:spacing w:before="120" w:after="0" w:line="240" w:lineRule="auto"/>
      <w:jc w:val="both"/>
    </w:pPr>
    <w:rPr>
      <w:rFonts w:cs="Times New Roman"/>
    </w:rPr>
  </w:style>
  <w:style w:type="character" w:customStyle="1" w:styleId="aa">
    <w:name w:val="כותרת תחתונה תו"/>
    <w:basedOn w:val="a0"/>
    <w:link w:val="a9"/>
    <w:uiPriority w:val="99"/>
    <w:rsid w:val="007B6AE7"/>
    <w:rPr>
      <w:rFonts w:cs="Times New Roman"/>
      <w:sz w:val="22"/>
      <w:szCs w:val="22"/>
    </w:rPr>
  </w:style>
  <w:style w:type="numbering" w:customStyle="1" w:styleId="-">
    <w:name w:val="משרד האוצר - מדורג קצר"/>
    <w:uiPriority w:val="99"/>
    <w:rsid w:val="007B6AE7"/>
    <w:pPr>
      <w:numPr>
        <w:numId w:val="6"/>
      </w:numPr>
    </w:pPr>
  </w:style>
  <w:style w:type="paragraph" w:styleId="ab">
    <w:name w:val="header"/>
    <w:basedOn w:val="a"/>
    <w:link w:val="ac"/>
    <w:uiPriority w:val="99"/>
    <w:unhideWhenUsed/>
    <w:rsid w:val="007B6AE7"/>
    <w:pPr>
      <w:tabs>
        <w:tab w:val="center" w:pos="4153"/>
        <w:tab w:val="right" w:pos="8306"/>
      </w:tabs>
    </w:pPr>
  </w:style>
  <w:style w:type="character" w:customStyle="1" w:styleId="ac">
    <w:name w:val="כותרת עליונה תו"/>
    <w:basedOn w:val="a0"/>
    <w:link w:val="ab"/>
    <w:uiPriority w:val="99"/>
    <w:rsid w:val="007B6AE7"/>
    <w:rPr>
      <w:sz w:val="22"/>
      <w:szCs w:val="22"/>
    </w:rPr>
  </w:style>
  <w:style w:type="paragraph" w:styleId="ad">
    <w:name w:val="Balloon Text"/>
    <w:basedOn w:val="a"/>
    <w:link w:val="ae"/>
    <w:uiPriority w:val="99"/>
    <w:semiHidden/>
    <w:unhideWhenUsed/>
    <w:rsid w:val="007B6AE7"/>
    <w:pPr>
      <w:spacing w:after="0" w:line="240" w:lineRule="auto"/>
    </w:pPr>
    <w:rPr>
      <w:rFonts w:ascii="Tahoma" w:hAnsi="Tahoma" w:cs="Tahoma"/>
      <w:sz w:val="16"/>
      <w:szCs w:val="16"/>
    </w:rPr>
  </w:style>
  <w:style w:type="character" w:customStyle="1" w:styleId="ae">
    <w:name w:val="טקסט בלונים תו"/>
    <w:basedOn w:val="a0"/>
    <w:link w:val="ad"/>
    <w:uiPriority w:val="99"/>
    <w:semiHidden/>
    <w:rsid w:val="007B6AE7"/>
    <w:rPr>
      <w:rFonts w:ascii="Tahoma" w:hAnsi="Tahoma" w:cs="Tahoma"/>
      <w:sz w:val="16"/>
      <w:szCs w:val="16"/>
    </w:rPr>
  </w:style>
  <w:style w:type="character" w:styleId="af">
    <w:name w:val="annotation reference"/>
    <w:basedOn w:val="a0"/>
    <w:uiPriority w:val="99"/>
    <w:semiHidden/>
    <w:unhideWhenUsed/>
    <w:rsid w:val="00B15EE4"/>
    <w:rPr>
      <w:sz w:val="16"/>
      <w:szCs w:val="16"/>
    </w:rPr>
  </w:style>
  <w:style w:type="paragraph" w:styleId="af0">
    <w:name w:val="annotation text"/>
    <w:basedOn w:val="a"/>
    <w:link w:val="af1"/>
    <w:uiPriority w:val="99"/>
    <w:semiHidden/>
    <w:unhideWhenUsed/>
    <w:rsid w:val="00B15EE4"/>
    <w:pPr>
      <w:spacing w:line="240" w:lineRule="auto"/>
    </w:pPr>
    <w:rPr>
      <w:sz w:val="20"/>
      <w:szCs w:val="20"/>
    </w:rPr>
  </w:style>
  <w:style w:type="character" w:customStyle="1" w:styleId="af1">
    <w:name w:val="טקסט הערה תו"/>
    <w:basedOn w:val="a0"/>
    <w:link w:val="af0"/>
    <w:uiPriority w:val="99"/>
    <w:semiHidden/>
    <w:rsid w:val="00B15EE4"/>
  </w:style>
  <w:style w:type="paragraph" w:styleId="af2">
    <w:name w:val="annotation subject"/>
    <w:basedOn w:val="af0"/>
    <w:next w:val="af0"/>
    <w:link w:val="af3"/>
    <w:uiPriority w:val="99"/>
    <w:semiHidden/>
    <w:unhideWhenUsed/>
    <w:rsid w:val="00B15EE4"/>
    <w:rPr>
      <w:b/>
      <w:bCs/>
    </w:rPr>
  </w:style>
  <w:style w:type="character" w:customStyle="1" w:styleId="af3">
    <w:name w:val="נושא הערה תו"/>
    <w:basedOn w:val="af1"/>
    <w:link w:val="af2"/>
    <w:uiPriority w:val="99"/>
    <w:semiHidden/>
    <w:rsid w:val="00B15E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24799">
      <w:bodyDiv w:val="1"/>
      <w:marLeft w:val="0"/>
      <w:marRight w:val="0"/>
      <w:marTop w:val="0"/>
      <w:marBottom w:val="0"/>
      <w:divBdr>
        <w:top w:val="none" w:sz="0" w:space="0" w:color="auto"/>
        <w:left w:val="none" w:sz="0" w:space="0" w:color="auto"/>
        <w:bottom w:val="none" w:sz="0" w:space="0" w:color="auto"/>
        <w:right w:val="none" w:sz="0" w:space="0" w:color="auto"/>
      </w:divBdr>
    </w:div>
    <w:div w:id="586039066">
      <w:bodyDiv w:val="1"/>
      <w:marLeft w:val="0"/>
      <w:marRight w:val="0"/>
      <w:marTop w:val="0"/>
      <w:marBottom w:val="0"/>
      <w:divBdr>
        <w:top w:val="none" w:sz="0" w:space="0" w:color="auto"/>
        <w:left w:val="none" w:sz="0" w:space="0" w:color="auto"/>
        <w:bottom w:val="none" w:sz="0" w:space="0" w:color="auto"/>
        <w:right w:val="none" w:sz="0" w:space="0" w:color="auto"/>
      </w:divBdr>
    </w:div>
    <w:div w:id="1095132221">
      <w:bodyDiv w:val="1"/>
      <w:marLeft w:val="0"/>
      <w:marRight w:val="0"/>
      <w:marTop w:val="0"/>
      <w:marBottom w:val="0"/>
      <w:divBdr>
        <w:top w:val="none" w:sz="0" w:space="0" w:color="auto"/>
        <w:left w:val="none" w:sz="0" w:space="0" w:color="auto"/>
        <w:bottom w:val="none" w:sz="0" w:space="0" w:color="auto"/>
        <w:right w:val="none" w:sz="0" w:space="0" w:color="auto"/>
      </w:divBdr>
    </w:div>
    <w:div w:id="1447578018">
      <w:bodyDiv w:val="1"/>
      <w:marLeft w:val="0"/>
      <w:marRight w:val="0"/>
      <w:marTop w:val="0"/>
      <w:marBottom w:val="0"/>
      <w:divBdr>
        <w:top w:val="none" w:sz="0" w:space="0" w:color="auto"/>
        <w:left w:val="none" w:sz="0" w:space="0" w:color="auto"/>
        <w:bottom w:val="none" w:sz="0" w:space="0" w:color="auto"/>
        <w:right w:val="none" w:sz="0" w:space="0" w:color="auto"/>
      </w:divBdr>
    </w:div>
    <w:div w:id="1637101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843EB2-A23F-4022-9A0E-2278241E1F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790</Words>
  <Characters>3952</Characters>
  <Application>Microsoft Office Word</Application>
  <DocSecurity>0</DocSecurity>
  <Lines>32</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PNO</Company>
  <LinksUpToDate>false</LinksUpToDate>
  <CharactersWithSpaces>4733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maayank</dc:creator>
  <cp:lastModifiedBy>maayano</cp:lastModifiedBy>
  <cp:revision>2</cp:revision>
  <cp:lastPrinted>2014-11-27T08:22:00Z</cp:lastPrinted>
  <dcterms:created xsi:type="dcterms:W3CDTF">2014-11-27T10:05:00Z</dcterms:created>
  <dcterms:modified xsi:type="dcterms:W3CDTF">2014-11-27T10:05:00Z</dcterms:modified>
</cp:coreProperties>
</file>